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2D" w:rsidRPr="00247F18" w:rsidRDefault="00C90D2D" w:rsidP="00413A8F">
      <w:pPr>
        <w:jc w:val="center"/>
        <w:rPr>
          <w:rFonts w:asciiTheme="minorHAnsi" w:hAnsiTheme="minorHAnsi"/>
          <w:b/>
        </w:rPr>
      </w:pPr>
    </w:p>
    <w:p w:rsidR="00E338DC" w:rsidRPr="00247F18" w:rsidRDefault="004F2B8A" w:rsidP="00413A8F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247F18">
        <w:rPr>
          <w:rFonts w:asciiTheme="minorHAnsi" w:hAnsiTheme="minorHAnsi" w:cs="Arial"/>
          <w:b/>
          <w:sz w:val="36"/>
          <w:szCs w:val="36"/>
        </w:rPr>
        <w:t xml:space="preserve">LA ALIANZA </w:t>
      </w:r>
      <w:r w:rsidR="00413A8F" w:rsidRPr="00247F18">
        <w:rPr>
          <w:rFonts w:asciiTheme="minorHAnsi" w:hAnsiTheme="minorHAnsi" w:cs="Arial"/>
          <w:b/>
          <w:sz w:val="36"/>
          <w:szCs w:val="36"/>
        </w:rPr>
        <w:t>UPA</w:t>
      </w:r>
      <w:r w:rsidRPr="00247F18">
        <w:rPr>
          <w:rFonts w:asciiTheme="minorHAnsi" w:hAnsiTheme="minorHAnsi" w:cs="Arial"/>
          <w:b/>
          <w:sz w:val="36"/>
          <w:szCs w:val="36"/>
        </w:rPr>
        <w:t>-</w:t>
      </w:r>
      <w:r w:rsidR="00413A8F" w:rsidRPr="00247F18">
        <w:rPr>
          <w:rFonts w:asciiTheme="minorHAnsi" w:hAnsiTheme="minorHAnsi" w:cs="Arial"/>
          <w:b/>
          <w:sz w:val="36"/>
          <w:szCs w:val="36"/>
        </w:rPr>
        <w:t xml:space="preserve">COAG </w:t>
      </w:r>
      <w:r w:rsidR="00247F18">
        <w:rPr>
          <w:rFonts w:asciiTheme="minorHAnsi" w:hAnsiTheme="minorHAnsi" w:cs="Arial"/>
          <w:b/>
          <w:sz w:val="36"/>
          <w:szCs w:val="36"/>
        </w:rPr>
        <w:t xml:space="preserve">PRESENTA NUMEROSAS </w:t>
      </w:r>
      <w:r w:rsidR="00247F18" w:rsidRPr="00247F18">
        <w:rPr>
          <w:rFonts w:asciiTheme="minorHAnsi" w:hAnsiTheme="minorHAnsi" w:cs="Arial"/>
          <w:b/>
          <w:sz w:val="36"/>
          <w:szCs w:val="36"/>
        </w:rPr>
        <w:t>ALEGACIONES</w:t>
      </w:r>
      <w:r w:rsidR="00247F18">
        <w:rPr>
          <w:rFonts w:asciiTheme="minorHAnsi" w:hAnsiTheme="minorHAnsi" w:cs="Arial"/>
          <w:b/>
          <w:sz w:val="36"/>
          <w:szCs w:val="36"/>
        </w:rPr>
        <w:t xml:space="preserve"> </w:t>
      </w:r>
      <w:r w:rsidR="00E338DC" w:rsidRPr="00247F18">
        <w:rPr>
          <w:rFonts w:asciiTheme="minorHAnsi" w:hAnsiTheme="minorHAnsi" w:cs="Arial"/>
          <w:b/>
          <w:sz w:val="36"/>
          <w:szCs w:val="36"/>
        </w:rPr>
        <w:t>A</w:t>
      </w:r>
      <w:r w:rsidR="00EE0ADE" w:rsidRPr="00247F18">
        <w:rPr>
          <w:rFonts w:asciiTheme="minorHAnsi" w:hAnsiTheme="minorHAnsi" w:cs="Arial"/>
          <w:b/>
          <w:sz w:val="36"/>
          <w:szCs w:val="36"/>
        </w:rPr>
        <w:t xml:space="preserve"> </w:t>
      </w:r>
      <w:r w:rsidR="0005349E" w:rsidRPr="00247F18">
        <w:rPr>
          <w:rFonts w:asciiTheme="minorHAnsi" w:hAnsiTheme="minorHAnsi" w:cs="Arial"/>
          <w:b/>
          <w:sz w:val="36"/>
          <w:szCs w:val="36"/>
        </w:rPr>
        <w:t>LA RED NATURA 2000</w:t>
      </w:r>
    </w:p>
    <w:p w:rsidR="00E338DC" w:rsidRPr="00247F18" w:rsidRDefault="00E338DC" w:rsidP="00413A8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516AD" w:rsidRPr="00247F18" w:rsidRDefault="00E338DC" w:rsidP="00994E41">
      <w:pPr>
        <w:numPr>
          <w:ilvl w:val="0"/>
          <w:numId w:val="3"/>
        </w:numPr>
        <w:spacing w:after="100" w:afterAutospacing="1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247F18">
        <w:rPr>
          <w:rFonts w:asciiTheme="minorHAnsi" w:hAnsiTheme="minorHAnsi" w:cs="Arial"/>
          <w:b/>
          <w:sz w:val="28"/>
          <w:szCs w:val="28"/>
        </w:rPr>
        <w:t>No aceptamos</w:t>
      </w:r>
      <w:r w:rsidR="00026B2D" w:rsidRPr="00247F18">
        <w:rPr>
          <w:rFonts w:asciiTheme="minorHAnsi" w:hAnsiTheme="minorHAnsi" w:cs="Arial"/>
          <w:b/>
          <w:sz w:val="28"/>
          <w:szCs w:val="28"/>
        </w:rPr>
        <w:t>, entre otras cosas,</w:t>
      </w:r>
      <w:r w:rsidRPr="00247F18">
        <w:rPr>
          <w:rFonts w:asciiTheme="minorHAnsi" w:hAnsiTheme="minorHAnsi" w:cs="Arial"/>
          <w:b/>
          <w:sz w:val="28"/>
          <w:szCs w:val="28"/>
        </w:rPr>
        <w:t xml:space="preserve"> que la actividad agraria</w:t>
      </w:r>
      <w:r w:rsidR="00026B2D" w:rsidRPr="00247F18">
        <w:rPr>
          <w:rFonts w:asciiTheme="minorHAnsi" w:hAnsiTheme="minorHAnsi" w:cs="Arial"/>
          <w:b/>
          <w:sz w:val="28"/>
          <w:szCs w:val="28"/>
        </w:rPr>
        <w:t xml:space="preserve"> </w:t>
      </w:r>
      <w:r w:rsidR="00297323" w:rsidRPr="00247F18">
        <w:rPr>
          <w:rFonts w:asciiTheme="minorHAnsi" w:hAnsiTheme="minorHAnsi" w:cs="Arial"/>
          <w:b/>
          <w:sz w:val="28"/>
          <w:szCs w:val="28"/>
        </w:rPr>
        <w:t xml:space="preserve">se vea como una amenaza </w:t>
      </w:r>
      <w:r w:rsidR="00026B2D" w:rsidRPr="00247F18">
        <w:rPr>
          <w:rFonts w:asciiTheme="minorHAnsi" w:hAnsiTheme="minorHAnsi" w:cs="Arial"/>
          <w:b/>
          <w:sz w:val="28"/>
          <w:szCs w:val="28"/>
        </w:rPr>
        <w:t>y</w:t>
      </w:r>
      <w:r w:rsidRPr="00247F18">
        <w:rPr>
          <w:rFonts w:asciiTheme="minorHAnsi" w:hAnsiTheme="minorHAnsi" w:cs="Arial"/>
          <w:b/>
          <w:sz w:val="28"/>
          <w:szCs w:val="28"/>
        </w:rPr>
        <w:t xml:space="preserve"> que se impongan </w:t>
      </w:r>
      <w:r w:rsidR="00C516AD" w:rsidRPr="00247F18">
        <w:rPr>
          <w:rFonts w:asciiTheme="minorHAnsi" w:hAnsiTheme="minorHAnsi" w:cs="Arial"/>
          <w:b/>
          <w:sz w:val="28"/>
          <w:szCs w:val="28"/>
        </w:rPr>
        <w:t xml:space="preserve">limitaciones injustificadas y sin las consiguientes contrapartidas </w:t>
      </w:r>
      <w:r w:rsidR="00804033" w:rsidRPr="00247F18">
        <w:rPr>
          <w:rFonts w:asciiTheme="minorHAnsi" w:hAnsiTheme="minorHAnsi" w:cs="Arial"/>
          <w:b/>
          <w:sz w:val="28"/>
          <w:szCs w:val="28"/>
        </w:rPr>
        <w:t>a los profesionales</w:t>
      </w:r>
      <w:r w:rsidR="00C516AD" w:rsidRPr="00247F18">
        <w:rPr>
          <w:rFonts w:asciiTheme="minorHAnsi" w:hAnsiTheme="minorHAnsi" w:cs="Arial"/>
          <w:b/>
          <w:sz w:val="28"/>
          <w:szCs w:val="28"/>
        </w:rPr>
        <w:t>.</w:t>
      </w:r>
    </w:p>
    <w:p w:rsidR="00994E41" w:rsidRPr="00247F18" w:rsidRDefault="00994E41" w:rsidP="00994E41">
      <w:pPr>
        <w:spacing w:after="100" w:afterAutospacing="1"/>
        <w:ind w:left="81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</w:p>
    <w:p w:rsidR="00E2485E" w:rsidRPr="00247F18" w:rsidRDefault="00E2485E" w:rsidP="00994E41">
      <w:pPr>
        <w:numPr>
          <w:ilvl w:val="0"/>
          <w:numId w:val="3"/>
        </w:numPr>
        <w:spacing w:after="100" w:afterAutospacing="1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247F18">
        <w:rPr>
          <w:rFonts w:asciiTheme="minorHAnsi" w:hAnsiTheme="minorHAnsi" w:cs="Arial"/>
          <w:b/>
          <w:sz w:val="28"/>
          <w:szCs w:val="28"/>
        </w:rPr>
        <w:t>La Consejería de Agricultura debería velar ante la de Medio Ambiente en defensa</w:t>
      </w:r>
      <w:r w:rsidR="00994E41" w:rsidRPr="00247F18">
        <w:rPr>
          <w:rFonts w:asciiTheme="minorHAnsi" w:hAnsiTheme="minorHAnsi" w:cs="Arial"/>
          <w:b/>
          <w:sz w:val="28"/>
          <w:szCs w:val="28"/>
        </w:rPr>
        <w:t xml:space="preserve"> de la actividad tradicional agraria.</w:t>
      </w:r>
    </w:p>
    <w:p w:rsidR="00994E41" w:rsidRPr="00247F18" w:rsidRDefault="00994E41" w:rsidP="00994E41">
      <w:pPr>
        <w:spacing w:after="100" w:afterAutospacing="1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</w:p>
    <w:p w:rsidR="00994E41" w:rsidRPr="00247F18" w:rsidRDefault="00994E41" w:rsidP="00994E41">
      <w:pPr>
        <w:numPr>
          <w:ilvl w:val="0"/>
          <w:numId w:val="3"/>
        </w:numPr>
        <w:spacing w:after="100" w:afterAutospacing="1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247F18">
        <w:rPr>
          <w:rFonts w:asciiTheme="minorHAnsi" w:hAnsiTheme="minorHAnsi" w:cs="Arial"/>
          <w:b/>
          <w:sz w:val="28"/>
          <w:szCs w:val="28"/>
        </w:rPr>
        <w:t xml:space="preserve">`Red Natura 2000´ debe financiarse con fondos de `Medio Ambiente´  y  no de `Agricultura´.  </w:t>
      </w:r>
    </w:p>
    <w:p w:rsidR="00994E41" w:rsidRPr="00247F18" w:rsidRDefault="00994E41" w:rsidP="00994E41">
      <w:pPr>
        <w:ind w:left="810"/>
        <w:jc w:val="both"/>
        <w:rPr>
          <w:rFonts w:asciiTheme="minorHAnsi" w:hAnsiTheme="minorHAnsi" w:cs="Arial"/>
          <w:b/>
          <w:sz w:val="22"/>
          <w:szCs w:val="22"/>
        </w:rPr>
      </w:pPr>
    </w:p>
    <w:p w:rsidR="00564E4B" w:rsidRPr="00247F18" w:rsidRDefault="00564E4B" w:rsidP="00413A8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13A8F" w:rsidRPr="00247F18" w:rsidRDefault="00413A8F" w:rsidP="00413A8F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247F18">
        <w:rPr>
          <w:rFonts w:asciiTheme="minorHAnsi" w:hAnsiTheme="minorHAnsi" w:cs="Arial"/>
          <w:b/>
          <w:i/>
          <w:sz w:val="22"/>
          <w:szCs w:val="22"/>
        </w:rPr>
        <w:t xml:space="preserve">Valladolid, </w:t>
      </w:r>
      <w:r w:rsidR="00B54B39" w:rsidRPr="00247F18">
        <w:rPr>
          <w:rFonts w:asciiTheme="minorHAnsi" w:hAnsiTheme="minorHAnsi" w:cs="Arial"/>
          <w:b/>
          <w:i/>
          <w:sz w:val="22"/>
          <w:szCs w:val="22"/>
        </w:rPr>
        <w:t>9 de diciembre</w:t>
      </w:r>
      <w:r w:rsidR="00E338DC" w:rsidRPr="00247F18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2A389A" w:rsidRPr="00247F18">
        <w:rPr>
          <w:rFonts w:asciiTheme="minorHAnsi" w:hAnsiTheme="minorHAnsi" w:cs="Arial"/>
          <w:b/>
          <w:i/>
          <w:sz w:val="22"/>
          <w:szCs w:val="22"/>
        </w:rPr>
        <w:t>de</w:t>
      </w:r>
      <w:r w:rsidRPr="00247F18">
        <w:rPr>
          <w:rFonts w:asciiTheme="minorHAnsi" w:hAnsiTheme="minorHAnsi" w:cs="Arial"/>
          <w:b/>
          <w:i/>
          <w:sz w:val="22"/>
          <w:szCs w:val="22"/>
        </w:rPr>
        <w:t xml:space="preserve"> 201</w:t>
      </w:r>
      <w:r w:rsidR="002A389A" w:rsidRPr="00247F18">
        <w:rPr>
          <w:rFonts w:asciiTheme="minorHAnsi" w:hAnsiTheme="minorHAnsi" w:cs="Arial"/>
          <w:b/>
          <w:i/>
          <w:sz w:val="22"/>
          <w:szCs w:val="22"/>
        </w:rPr>
        <w:t>4</w:t>
      </w:r>
    </w:p>
    <w:p w:rsidR="004F2B8A" w:rsidRPr="00247F18" w:rsidRDefault="004F2B8A" w:rsidP="00813258">
      <w:pPr>
        <w:jc w:val="both"/>
        <w:rPr>
          <w:rFonts w:asciiTheme="minorHAnsi" w:hAnsiTheme="minorHAnsi" w:cs="Arial"/>
          <w:sz w:val="22"/>
          <w:szCs w:val="22"/>
        </w:rPr>
      </w:pPr>
    </w:p>
    <w:p w:rsidR="00EE0EEF" w:rsidRPr="00247F18" w:rsidRDefault="002A389A" w:rsidP="00813258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247F18">
        <w:rPr>
          <w:rFonts w:asciiTheme="minorHAnsi" w:hAnsiTheme="minorHAnsi" w:cs="Arial"/>
          <w:sz w:val="22"/>
          <w:szCs w:val="22"/>
        </w:rPr>
        <w:t xml:space="preserve">LA ALIANZA UPA-COAG </w:t>
      </w:r>
      <w:r w:rsidR="00B54B39" w:rsidRPr="00247F18">
        <w:rPr>
          <w:rFonts w:asciiTheme="minorHAnsi" w:hAnsiTheme="minorHAnsi" w:cs="Arial"/>
          <w:sz w:val="22"/>
          <w:szCs w:val="22"/>
        </w:rPr>
        <w:t>ha presentado</w:t>
      </w:r>
      <w:r w:rsidR="00EE0EEF" w:rsidRPr="00247F18">
        <w:rPr>
          <w:rFonts w:asciiTheme="minorHAnsi" w:hAnsiTheme="minorHAnsi" w:cs="Arial"/>
          <w:sz w:val="22"/>
          <w:szCs w:val="22"/>
        </w:rPr>
        <w:t xml:space="preserve"> numerosas alegaciones a</w:t>
      </w:r>
      <w:r w:rsidR="00B54B39" w:rsidRPr="00247F18">
        <w:rPr>
          <w:rFonts w:asciiTheme="minorHAnsi" w:hAnsiTheme="minorHAnsi" w:cs="Arial"/>
          <w:sz w:val="22"/>
          <w:szCs w:val="22"/>
        </w:rPr>
        <w:t xml:space="preserve"> </w:t>
      </w:r>
      <w:r w:rsidR="00EE0EEF" w:rsidRPr="00247F18">
        <w:rPr>
          <w:rFonts w:asciiTheme="minorHAnsi" w:hAnsiTheme="minorHAnsi" w:cs="Arial"/>
          <w:sz w:val="22"/>
          <w:szCs w:val="22"/>
        </w:rPr>
        <w:t>l</w:t>
      </w:r>
      <w:r w:rsidR="00B54B39" w:rsidRPr="00247F18">
        <w:rPr>
          <w:rFonts w:asciiTheme="minorHAnsi" w:hAnsiTheme="minorHAnsi" w:cs="Arial"/>
          <w:sz w:val="22"/>
          <w:szCs w:val="22"/>
        </w:rPr>
        <w:t>os</w:t>
      </w:r>
      <w:r w:rsidR="00EE0EEF" w:rsidRPr="00247F18">
        <w:rPr>
          <w:rFonts w:asciiTheme="minorHAnsi" w:hAnsiTheme="minorHAnsi" w:cs="Arial"/>
          <w:sz w:val="22"/>
          <w:szCs w:val="22"/>
        </w:rPr>
        <w:t xml:space="preserve"> </w:t>
      </w:r>
      <w:r w:rsidR="00EE0EEF" w:rsidRPr="00247F18">
        <w:rPr>
          <w:rFonts w:asciiTheme="minorHAnsi" w:hAnsiTheme="minorHAnsi" w:cs="Arial"/>
          <w:b/>
          <w:i/>
          <w:sz w:val="22"/>
          <w:szCs w:val="22"/>
        </w:rPr>
        <w:t>`Plan</w:t>
      </w:r>
      <w:r w:rsidR="00B54B39" w:rsidRPr="00247F18">
        <w:rPr>
          <w:rFonts w:asciiTheme="minorHAnsi" w:hAnsiTheme="minorHAnsi" w:cs="Arial"/>
          <w:b/>
          <w:i/>
          <w:sz w:val="22"/>
          <w:szCs w:val="22"/>
        </w:rPr>
        <w:t>es</w:t>
      </w:r>
      <w:r w:rsidR="00EE0EEF" w:rsidRPr="00247F18">
        <w:rPr>
          <w:rFonts w:asciiTheme="minorHAnsi" w:hAnsiTheme="minorHAnsi" w:cs="Arial"/>
          <w:b/>
          <w:i/>
          <w:sz w:val="22"/>
          <w:szCs w:val="22"/>
        </w:rPr>
        <w:t xml:space="preserve"> básico</w:t>
      </w:r>
      <w:r w:rsidR="00B54B39" w:rsidRPr="00247F18">
        <w:rPr>
          <w:rFonts w:asciiTheme="minorHAnsi" w:hAnsiTheme="minorHAnsi" w:cs="Arial"/>
          <w:b/>
          <w:i/>
          <w:sz w:val="22"/>
          <w:szCs w:val="22"/>
        </w:rPr>
        <w:t>s</w:t>
      </w:r>
      <w:r w:rsidR="00EE0EEF" w:rsidRPr="00247F18">
        <w:rPr>
          <w:rFonts w:asciiTheme="minorHAnsi" w:hAnsiTheme="minorHAnsi" w:cs="Arial"/>
          <w:b/>
          <w:i/>
          <w:sz w:val="22"/>
          <w:szCs w:val="22"/>
        </w:rPr>
        <w:t xml:space="preserve"> de</w:t>
      </w:r>
      <w:r w:rsidR="00B54B39" w:rsidRPr="00247F18">
        <w:rPr>
          <w:rFonts w:asciiTheme="minorHAnsi" w:hAnsiTheme="minorHAnsi" w:cs="Arial"/>
          <w:b/>
          <w:i/>
          <w:sz w:val="22"/>
          <w:szCs w:val="22"/>
        </w:rPr>
        <w:t xml:space="preserve"> gestión y conservación de los E</w:t>
      </w:r>
      <w:r w:rsidR="00EE0EEF" w:rsidRPr="00247F18">
        <w:rPr>
          <w:rFonts w:asciiTheme="minorHAnsi" w:hAnsiTheme="minorHAnsi" w:cs="Arial"/>
          <w:b/>
          <w:i/>
          <w:sz w:val="22"/>
          <w:szCs w:val="22"/>
        </w:rPr>
        <w:t>spacios protegidos Red Natura  2000´</w:t>
      </w:r>
      <w:r w:rsidR="00EE0EEF" w:rsidRPr="00247F18">
        <w:rPr>
          <w:rFonts w:asciiTheme="minorHAnsi" w:hAnsiTheme="minorHAnsi" w:cs="Arial"/>
          <w:sz w:val="22"/>
          <w:szCs w:val="22"/>
        </w:rPr>
        <w:t xml:space="preserve"> de la Consejería de Medio Ambiente de la Junta de Castilla y León.</w:t>
      </w:r>
    </w:p>
    <w:p w:rsidR="00EE0EEF" w:rsidRPr="00247F18" w:rsidRDefault="00EE0EEF" w:rsidP="00813258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EE0EEF" w:rsidRPr="00247F18" w:rsidRDefault="00EE0EEF" w:rsidP="00813258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247F18">
        <w:rPr>
          <w:rFonts w:asciiTheme="minorHAnsi" w:hAnsiTheme="minorHAnsi" w:cs="Arial"/>
          <w:sz w:val="22"/>
          <w:szCs w:val="22"/>
        </w:rPr>
        <w:t>Nuestra organización</w:t>
      </w:r>
      <w:r w:rsidR="00E2485E" w:rsidRPr="00247F18">
        <w:rPr>
          <w:rFonts w:asciiTheme="minorHAnsi" w:hAnsiTheme="minorHAnsi" w:cs="Arial"/>
          <w:sz w:val="22"/>
          <w:szCs w:val="22"/>
        </w:rPr>
        <w:t xml:space="preserve"> ha</w:t>
      </w:r>
      <w:r w:rsidRPr="00247F18">
        <w:rPr>
          <w:rFonts w:asciiTheme="minorHAnsi" w:hAnsiTheme="minorHAnsi" w:cs="Arial"/>
          <w:sz w:val="22"/>
          <w:szCs w:val="22"/>
        </w:rPr>
        <w:t xml:space="preserve"> traslada</w:t>
      </w:r>
      <w:r w:rsidR="00E2485E" w:rsidRPr="00247F18">
        <w:rPr>
          <w:rFonts w:asciiTheme="minorHAnsi" w:hAnsiTheme="minorHAnsi" w:cs="Arial"/>
          <w:sz w:val="22"/>
          <w:szCs w:val="22"/>
        </w:rPr>
        <w:t>do</w:t>
      </w:r>
      <w:r w:rsidRPr="00247F18">
        <w:rPr>
          <w:rFonts w:asciiTheme="minorHAnsi" w:hAnsiTheme="minorHAnsi" w:cs="Arial"/>
          <w:sz w:val="22"/>
          <w:szCs w:val="22"/>
        </w:rPr>
        <w:t xml:space="preserve"> a la Administración regional una serie </w:t>
      </w:r>
      <w:r w:rsidR="00E2485E" w:rsidRPr="00247F18">
        <w:rPr>
          <w:rFonts w:asciiTheme="minorHAnsi" w:hAnsiTheme="minorHAnsi" w:cs="Arial"/>
          <w:sz w:val="22"/>
          <w:szCs w:val="22"/>
        </w:rPr>
        <w:t xml:space="preserve">de </w:t>
      </w:r>
      <w:r w:rsidRPr="00247F18">
        <w:rPr>
          <w:rFonts w:asciiTheme="minorHAnsi" w:hAnsiTheme="minorHAnsi" w:cs="Arial"/>
          <w:sz w:val="22"/>
          <w:szCs w:val="22"/>
        </w:rPr>
        <w:t>observaciones y alegaciones a la</w:t>
      </w:r>
      <w:r w:rsidR="00994E41" w:rsidRPr="00247F18">
        <w:rPr>
          <w:rFonts w:asciiTheme="minorHAnsi" w:hAnsiTheme="minorHAnsi" w:cs="Arial"/>
          <w:sz w:val="22"/>
          <w:szCs w:val="22"/>
        </w:rPr>
        <w:t>s versiones</w:t>
      </w:r>
      <w:r w:rsidRPr="00247F18">
        <w:rPr>
          <w:rFonts w:asciiTheme="minorHAnsi" w:hAnsiTheme="minorHAnsi" w:cs="Arial"/>
          <w:sz w:val="22"/>
          <w:szCs w:val="22"/>
        </w:rPr>
        <w:t xml:space="preserve"> preliminar</w:t>
      </w:r>
      <w:r w:rsidR="00994E41" w:rsidRPr="00247F18">
        <w:rPr>
          <w:rFonts w:asciiTheme="minorHAnsi" w:hAnsiTheme="minorHAnsi" w:cs="Arial"/>
          <w:sz w:val="22"/>
          <w:szCs w:val="22"/>
        </w:rPr>
        <w:t>es</w:t>
      </w:r>
      <w:r w:rsidRPr="00247F18">
        <w:rPr>
          <w:rFonts w:asciiTheme="minorHAnsi" w:hAnsiTheme="minorHAnsi" w:cs="Arial"/>
          <w:sz w:val="22"/>
          <w:szCs w:val="22"/>
        </w:rPr>
        <w:t xml:space="preserve"> de dicho</w:t>
      </w:r>
      <w:r w:rsidR="00994E41" w:rsidRPr="00247F18">
        <w:rPr>
          <w:rFonts w:asciiTheme="minorHAnsi" w:hAnsiTheme="minorHAnsi" w:cs="Arial"/>
          <w:sz w:val="22"/>
          <w:szCs w:val="22"/>
        </w:rPr>
        <w:t>s</w:t>
      </w:r>
      <w:r w:rsidRPr="00247F18">
        <w:rPr>
          <w:rFonts w:asciiTheme="minorHAnsi" w:hAnsiTheme="minorHAnsi" w:cs="Arial"/>
          <w:sz w:val="22"/>
          <w:szCs w:val="22"/>
        </w:rPr>
        <w:t xml:space="preserve"> Plan</w:t>
      </w:r>
      <w:r w:rsidR="00994E41" w:rsidRPr="00247F18">
        <w:rPr>
          <w:rFonts w:asciiTheme="minorHAnsi" w:hAnsiTheme="minorHAnsi" w:cs="Arial"/>
          <w:sz w:val="22"/>
          <w:szCs w:val="22"/>
        </w:rPr>
        <w:t>es</w:t>
      </w:r>
      <w:r w:rsidRPr="00247F18">
        <w:rPr>
          <w:rFonts w:asciiTheme="minorHAnsi" w:hAnsiTheme="minorHAnsi" w:cs="Arial"/>
          <w:sz w:val="22"/>
          <w:szCs w:val="22"/>
        </w:rPr>
        <w:t xml:space="preserve"> </w:t>
      </w:r>
      <w:r w:rsidR="00804033" w:rsidRPr="00247F18">
        <w:rPr>
          <w:rFonts w:asciiTheme="minorHAnsi" w:hAnsiTheme="minorHAnsi" w:cs="Arial"/>
          <w:sz w:val="22"/>
          <w:szCs w:val="22"/>
        </w:rPr>
        <w:t>con el</w:t>
      </w:r>
      <w:r w:rsidRPr="00247F18">
        <w:rPr>
          <w:rFonts w:asciiTheme="minorHAnsi" w:hAnsiTheme="minorHAnsi" w:cs="Arial"/>
          <w:sz w:val="22"/>
          <w:szCs w:val="22"/>
        </w:rPr>
        <w:t xml:space="preserve"> objetivo</w:t>
      </w:r>
      <w:r w:rsidR="00804033" w:rsidRPr="00247F18">
        <w:rPr>
          <w:rFonts w:asciiTheme="minorHAnsi" w:hAnsiTheme="minorHAnsi" w:cs="Arial"/>
          <w:sz w:val="22"/>
          <w:szCs w:val="22"/>
        </w:rPr>
        <w:t xml:space="preserve"> de</w:t>
      </w:r>
      <w:r w:rsidRPr="00247F18">
        <w:rPr>
          <w:rFonts w:asciiTheme="minorHAnsi" w:hAnsiTheme="minorHAnsi" w:cs="Arial"/>
          <w:sz w:val="22"/>
          <w:szCs w:val="22"/>
        </w:rPr>
        <w:t xml:space="preserve"> defender la actividad profesional agraria </w:t>
      </w:r>
      <w:r w:rsidR="00FD7118" w:rsidRPr="00247F18">
        <w:rPr>
          <w:rFonts w:asciiTheme="minorHAnsi" w:hAnsiTheme="minorHAnsi" w:cs="Arial"/>
          <w:sz w:val="22"/>
          <w:szCs w:val="22"/>
        </w:rPr>
        <w:t xml:space="preserve">y </w:t>
      </w:r>
      <w:r w:rsidR="00994E41" w:rsidRPr="00247F18">
        <w:rPr>
          <w:rFonts w:asciiTheme="minorHAnsi" w:hAnsiTheme="minorHAnsi" w:cs="Arial"/>
          <w:sz w:val="22"/>
          <w:szCs w:val="22"/>
        </w:rPr>
        <w:t xml:space="preserve">ya </w:t>
      </w:r>
      <w:r w:rsidRPr="00247F18">
        <w:rPr>
          <w:rFonts w:asciiTheme="minorHAnsi" w:hAnsiTheme="minorHAnsi" w:cs="Arial"/>
          <w:sz w:val="22"/>
          <w:szCs w:val="22"/>
        </w:rPr>
        <w:t xml:space="preserve">que </w:t>
      </w:r>
      <w:r w:rsidR="00FD7118" w:rsidRPr="00247F18">
        <w:rPr>
          <w:rFonts w:asciiTheme="minorHAnsi" w:hAnsiTheme="minorHAnsi" w:cs="Arial"/>
          <w:sz w:val="22"/>
          <w:szCs w:val="22"/>
        </w:rPr>
        <w:t xml:space="preserve">bajo nuestro punto de vista </w:t>
      </w:r>
      <w:r w:rsidR="00994E41" w:rsidRPr="00247F18">
        <w:rPr>
          <w:rFonts w:asciiTheme="minorHAnsi" w:hAnsiTheme="minorHAnsi" w:cs="Arial"/>
          <w:sz w:val="22"/>
          <w:szCs w:val="22"/>
        </w:rPr>
        <w:t>es</w:t>
      </w:r>
      <w:r w:rsidR="00FD7118" w:rsidRPr="00247F18">
        <w:rPr>
          <w:rFonts w:asciiTheme="minorHAnsi" w:hAnsiTheme="minorHAnsi" w:cs="Arial"/>
          <w:sz w:val="22"/>
          <w:szCs w:val="22"/>
        </w:rPr>
        <w:t xml:space="preserve"> </w:t>
      </w:r>
      <w:r w:rsidRPr="00247F18">
        <w:rPr>
          <w:rFonts w:asciiTheme="minorHAnsi" w:hAnsiTheme="minorHAnsi" w:cs="Arial"/>
          <w:sz w:val="22"/>
          <w:szCs w:val="22"/>
        </w:rPr>
        <w:t>perfectamente compatible</w:t>
      </w:r>
      <w:r w:rsidR="00994E41" w:rsidRPr="00247F18">
        <w:rPr>
          <w:rFonts w:asciiTheme="minorHAnsi" w:hAnsiTheme="minorHAnsi" w:cs="Arial"/>
          <w:sz w:val="22"/>
          <w:szCs w:val="22"/>
        </w:rPr>
        <w:t xml:space="preserve"> y presenta numerosas sinergias</w:t>
      </w:r>
      <w:r w:rsidRPr="00247F18">
        <w:rPr>
          <w:rFonts w:asciiTheme="minorHAnsi" w:hAnsiTheme="minorHAnsi" w:cs="Arial"/>
          <w:sz w:val="22"/>
          <w:szCs w:val="22"/>
        </w:rPr>
        <w:t xml:space="preserve"> con los objetivos de la Red Natura 2000.</w:t>
      </w:r>
    </w:p>
    <w:p w:rsidR="00EE0EEF" w:rsidRPr="00247F18" w:rsidRDefault="00EE0EEF" w:rsidP="00813258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EE0EEF" w:rsidRPr="00247F18" w:rsidRDefault="00D63EE6" w:rsidP="00813258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247F18">
        <w:rPr>
          <w:rFonts w:asciiTheme="minorHAnsi" w:hAnsiTheme="minorHAnsi" w:cs="Arial"/>
          <w:sz w:val="22"/>
          <w:szCs w:val="22"/>
        </w:rPr>
        <w:t>Los</w:t>
      </w:r>
      <w:r w:rsidR="00FD7118" w:rsidRPr="00247F18">
        <w:rPr>
          <w:rFonts w:asciiTheme="minorHAnsi" w:hAnsiTheme="minorHAnsi" w:cs="Arial"/>
          <w:sz w:val="22"/>
          <w:szCs w:val="22"/>
        </w:rPr>
        <w:t xml:space="preserve"> escrito</w:t>
      </w:r>
      <w:r w:rsidRPr="00247F18">
        <w:rPr>
          <w:rFonts w:asciiTheme="minorHAnsi" w:hAnsiTheme="minorHAnsi" w:cs="Arial"/>
          <w:sz w:val="22"/>
          <w:szCs w:val="22"/>
        </w:rPr>
        <w:t>s</w:t>
      </w:r>
      <w:r w:rsidR="00FD7118" w:rsidRPr="00247F18">
        <w:rPr>
          <w:rFonts w:asciiTheme="minorHAnsi" w:hAnsiTheme="minorHAnsi" w:cs="Arial"/>
          <w:sz w:val="22"/>
          <w:szCs w:val="22"/>
        </w:rPr>
        <w:t xml:space="preserve"> </w:t>
      </w:r>
      <w:r w:rsidR="00994E41" w:rsidRPr="00247F18">
        <w:rPr>
          <w:rFonts w:asciiTheme="minorHAnsi" w:hAnsiTheme="minorHAnsi" w:cs="Arial"/>
          <w:sz w:val="22"/>
          <w:szCs w:val="22"/>
        </w:rPr>
        <w:t>remitido</w:t>
      </w:r>
      <w:r w:rsidRPr="00247F18">
        <w:rPr>
          <w:rFonts w:asciiTheme="minorHAnsi" w:hAnsiTheme="minorHAnsi" w:cs="Arial"/>
          <w:sz w:val="22"/>
          <w:szCs w:val="22"/>
        </w:rPr>
        <w:t>s</w:t>
      </w:r>
      <w:r w:rsidR="00FD7118" w:rsidRPr="00247F18">
        <w:rPr>
          <w:rFonts w:asciiTheme="minorHAnsi" w:hAnsiTheme="minorHAnsi" w:cs="Arial"/>
          <w:sz w:val="22"/>
          <w:szCs w:val="22"/>
        </w:rPr>
        <w:t xml:space="preserve"> a la Junta de Castilla y León recoge</w:t>
      </w:r>
      <w:r w:rsidRPr="00247F18">
        <w:rPr>
          <w:rFonts w:asciiTheme="minorHAnsi" w:hAnsiTheme="minorHAnsi" w:cs="Arial"/>
          <w:sz w:val="22"/>
          <w:szCs w:val="22"/>
        </w:rPr>
        <w:t>n</w:t>
      </w:r>
      <w:r w:rsidR="00FD7118" w:rsidRPr="00247F18">
        <w:rPr>
          <w:rFonts w:asciiTheme="minorHAnsi" w:hAnsiTheme="minorHAnsi" w:cs="Arial"/>
          <w:sz w:val="22"/>
          <w:szCs w:val="22"/>
        </w:rPr>
        <w:t xml:space="preserve"> aspectos que deben ser tenidos en cuenta. Por ejemplo, rechazamos</w:t>
      </w:r>
      <w:r w:rsidR="00EE0EEF" w:rsidRPr="00247F18">
        <w:rPr>
          <w:rFonts w:asciiTheme="minorHAnsi" w:hAnsiTheme="minorHAnsi" w:cs="Arial"/>
          <w:sz w:val="22"/>
          <w:szCs w:val="22"/>
        </w:rPr>
        <w:t xml:space="preserve"> que en el texto se criminalice, implícita o explícitamente, de forma generalizada</w:t>
      </w:r>
      <w:r w:rsidR="00FD7118" w:rsidRPr="00247F18">
        <w:rPr>
          <w:rFonts w:asciiTheme="minorHAnsi" w:hAnsiTheme="minorHAnsi" w:cs="Arial"/>
          <w:sz w:val="22"/>
          <w:szCs w:val="22"/>
        </w:rPr>
        <w:t xml:space="preserve"> o esporádica </w:t>
      </w:r>
      <w:r w:rsidR="00EE0EEF" w:rsidRPr="00247F18">
        <w:rPr>
          <w:rFonts w:asciiTheme="minorHAnsi" w:hAnsiTheme="minorHAnsi" w:cs="Arial"/>
          <w:sz w:val="22"/>
          <w:szCs w:val="22"/>
        </w:rPr>
        <w:t xml:space="preserve">la actividad agrícola y forestal con afirmaciones </w:t>
      </w:r>
      <w:r w:rsidR="00804033" w:rsidRPr="00247F18">
        <w:rPr>
          <w:rFonts w:asciiTheme="minorHAnsi" w:hAnsiTheme="minorHAnsi" w:cs="Arial"/>
          <w:sz w:val="22"/>
          <w:szCs w:val="22"/>
        </w:rPr>
        <w:t>normalmente</w:t>
      </w:r>
      <w:r w:rsidR="00EE0EEF" w:rsidRPr="00247F18">
        <w:rPr>
          <w:rFonts w:asciiTheme="minorHAnsi" w:hAnsiTheme="minorHAnsi" w:cs="Arial"/>
          <w:sz w:val="22"/>
          <w:szCs w:val="22"/>
        </w:rPr>
        <w:t xml:space="preserve"> ambiguas y que pueden dañar</w:t>
      </w:r>
      <w:r w:rsidRPr="00247F18">
        <w:rPr>
          <w:rFonts w:asciiTheme="minorHAnsi" w:hAnsiTheme="minorHAnsi" w:cs="Arial"/>
          <w:sz w:val="22"/>
          <w:szCs w:val="22"/>
        </w:rPr>
        <w:t xml:space="preserve"> injustificadamente</w:t>
      </w:r>
      <w:r w:rsidR="00EE0EEF" w:rsidRPr="00247F18">
        <w:rPr>
          <w:rFonts w:asciiTheme="minorHAnsi" w:hAnsiTheme="minorHAnsi" w:cs="Arial"/>
          <w:sz w:val="22"/>
          <w:szCs w:val="22"/>
        </w:rPr>
        <w:t xml:space="preserve"> la imagen de la actividad profesional que desempeñan los agricultores y ganaderos de nuestra comunidad autónoma</w:t>
      </w:r>
      <w:r w:rsidR="00994E41" w:rsidRPr="00247F18">
        <w:rPr>
          <w:rFonts w:asciiTheme="minorHAnsi" w:hAnsiTheme="minorHAnsi" w:cs="Arial"/>
          <w:sz w:val="22"/>
          <w:szCs w:val="22"/>
        </w:rPr>
        <w:t xml:space="preserve">, tachándose de forma reiterada dicha actividad, eso sí, de forma genérica y </w:t>
      </w:r>
      <w:r w:rsidR="00804033" w:rsidRPr="00247F18">
        <w:rPr>
          <w:rFonts w:asciiTheme="minorHAnsi" w:hAnsiTheme="minorHAnsi" w:cs="Arial"/>
          <w:sz w:val="22"/>
          <w:szCs w:val="22"/>
        </w:rPr>
        <w:t>sin detallar</w:t>
      </w:r>
      <w:r w:rsidR="00994E41" w:rsidRPr="00247F18">
        <w:rPr>
          <w:rFonts w:asciiTheme="minorHAnsi" w:hAnsiTheme="minorHAnsi" w:cs="Arial"/>
          <w:sz w:val="22"/>
          <w:szCs w:val="22"/>
        </w:rPr>
        <w:t>, como una amenaza para la Red Natura</w:t>
      </w:r>
      <w:r w:rsidR="00EE0EEF" w:rsidRPr="00247F18">
        <w:rPr>
          <w:rFonts w:asciiTheme="minorHAnsi" w:hAnsiTheme="minorHAnsi" w:cs="Arial"/>
          <w:sz w:val="22"/>
          <w:szCs w:val="22"/>
        </w:rPr>
        <w:t>.</w:t>
      </w:r>
    </w:p>
    <w:p w:rsidR="00EE0EEF" w:rsidRPr="00247F18" w:rsidRDefault="00EE0EEF" w:rsidP="00813258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EE0EEF" w:rsidRPr="00247F18" w:rsidRDefault="00EE0EEF" w:rsidP="00813258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247F18">
        <w:rPr>
          <w:rFonts w:asciiTheme="minorHAnsi" w:hAnsiTheme="minorHAnsi" w:cs="Arial"/>
          <w:sz w:val="22"/>
          <w:szCs w:val="22"/>
        </w:rPr>
        <w:t xml:space="preserve">LA ALIANZA UPA-COAG pone especial énfasis en sus alegaciones en que </w:t>
      </w:r>
      <w:r w:rsidR="007F2FD9" w:rsidRPr="00247F18">
        <w:rPr>
          <w:rFonts w:asciiTheme="minorHAnsi" w:hAnsiTheme="minorHAnsi" w:cs="Arial"/>
          <w:sz w:val="22"/>
          <w:szCs w:val="22"/>
        </w:rPr>
        <w:t>determinadas</w:t>
      </w:r>
      <w:r w:rsidRPr="00247F18">
        <w:rPr>
          <w:rFonts w:asciiTheme="minorHAnsi" w:hAnsiTheme="minorHAnsi" w:cs="Arial"/>
          <w:sz w:val="22"/>
          <w:szCs w:val="22"/>
        </w:rPr>
        <w:t xml:space="preserve"> actuaciones agrarias </w:t>
      </w:r>
      <w:r w:rsidR="00FD7118" w:rsidRPr="00247F18">
        <w:rPr>
          <w:rFonts w:asciiTheme="minorHAnsi" w:hAnsiTheme="minorHAnsi" w:cs="Arial"/>
          <w:sz w:val="22"/>
          <w:szCs w:val="22"/>
        </w:rPr>
        <w:t xml:space="preserve">que actualmente se desarrollan </w:t>
      </w:r>
      <w:r w:rsidR="00994E41" w:rsidRPr="00247F18">
        <w:rPr>
          <w:rFonts w:asciiTheme="minorHAnsi" w:hAnsiTheme="minorHAnsi" w:cs="Arial"/>
          <w:sz w:val="22"/>
          <w:szCs w:val="22"/>
        </w:rPr>
        <w:t>vienen impuestas por la PAC</w:t>
      </w:r>
      <w:r w:rsidRPr="00247F18">
        <w:rPr>
          <w:rFonts w:asciiTheme="minorHAnsi" w:hAnsiTheme="minorHAnsi" w:cs="Arial"/>
          <w:sz w:val="22"/>
          <w:szCs w:val="22"/>
        </w:rPr>
        <w:t xml:space="preserve"> y que</w:t>
      </w:r>
      <w:r w:rsidR="00994E41" w:rsidRPr="00247F18">
        <w:rPr>
          <w:rFonts w:asciiTheme="minorHAnsi" w:hAnsiTheme="minorHAnsi" w:cs="Arial"/>
          <w:sz w:val="22"/>
          <w:szCs w:val="22"/>
        </w:rPr>
        <w:t>,</w:t>
      </w:r>
      <w:r w:rsidRPr="00247F18">
        <w:rPr>
          <w:rFonts w:asciiTheme="minorHAnsi" w:hAnsiTheme="minorHAnsi" w:cs="Arial"/>
          <w:sz w:val="22"/>
          <w:szCs w:val="22"/>
        </w:rPr>
        <w:t xml:space="preserve"> por lo tanto</w:t>
      </w:r>
      <w:r w:rsidR="00994E41" w:rsidRPr="00247F18">
        <w:rPr>
          <w:rFonts w:asciiTheme="minorHAnsi" w:hAnsiTheme="minorHAnsi" w:cs="Arial"/>
          <w:sz w:val="22"/>
          <w:szCs w:val="22"/>
        </w:rPr>
        <w:t>,</w:t>
      </w:r>
      <w:r w:rsidRPr="00247F18">
        <w:rPr>
          <w:rFonts w:asciiTheme="minorHAnsi" w:hAnsiTheme="minorHAnsi" w:cs="Arial"/>
          <w:sz w:val="22"/>
          <w:szCs w:val="22"/>
        </w:rPr>
        <w:t xml:space="preserve"> `la recuperación de los valores ecológicos de los espacios´  </w:t>
      </w:r>
      <w:r w:rsidR="00994E41" w:rsidRPr="00247F18">
        <w:rPr>
          <w:rFonts w:asciiTheme="minorHAnsi" w:hAnsiTheme="minorHAnsi" w:cs="Arial"/>
          <w:sz w:val="22"/>
          <w:szCs w:val="22"/>
        </w:rPr>
        <w:t>no queda al margen de las imposiciones paralelas a que obligan</w:t>
      </w:r>
      <w:r w:rsidRPr="00247F18">
        <w:rPr>
          <w:rFonts w:asciiTheme="minorHAnsi" w:hAnsiTheme="minorHAnsi" w:cs="Arial"/>
          <w:sz w:val="22"/>
          <w:szCs w:val="22"/>
        </w:rPr>
        <w:t xml:space="preserve"> las directrices de </w:t>
      </w:r>
      <w:r w:rsidR="00994E41" w:rsidRPr="00247F18">
        <w:rPr>
          <w:rFonts w:asciiTheme="minorHAnsi" w:hAnsiTheme="minorHAnsi" w:cs="Arial"/>
          <w:sz w:val="22"/>
          <w:szCs w:val="22"/>
        </w:rPr>
        <w:t xml:space="preserve">las </w:t>
      </w:r>
      <w:r w:rsidRPr="00247F18">
        <w:rPr>
          <w:rFonts w:asciiTheme="minorHAnsi" w:hAnsiTheme="minorHAnsi" w:cs="Arial"/>
          <w:sz w:val="22"/>
          <w:szCs w:val="22"/>
        </w:rPr>
        <w:t>políticas comunitarias</w:t>
      </w:r>
      <w:r w:rsidR="00973147" w:rsidRPr="00247F18">
        <w:rPr>
          <w:rFonts w:asciiTheme="minorHAnsi" w:hAnsiTheme="minorHAnsi" w:cs="Arial"/>
          <w:sz w:val="22"/>
          <w:szCs w:val="22"/>
        </w:rPr>
        <w:t>, a las que deben someterse los agricultores y ganaderos</w:t>
      </w:r>
      <w:r w:rsidR="002B3501">
        <w:rPr>
          <w:rFonts w:asciiTheme="minorHAnsi" w:hAnsiTheme="minorHAnsi" w:cs="Arial"/>
          <w:sz w:val="22"/>
          <w:szCs w:val="22"/>
        </w:rPr>
        <w:t xml:space="preserve">. </w:t>
      </w:r>
      <w:r w:rsidR="006C302E" w:rsidRPr="00247F18">
        <w:rPr>
          <w:rFonts w:asciiTheme="minorHAnsi" w:hAnsiTheme="minorHAnsi" w:cs="Arial"/>
          <w:sz w:val="22"/>
          <w:szCs w:val="22"/>
        </w:rPr>
        <w:t xml:space="preserve">Da así la impresión de que el “espíritu PAC” y el “espíritu Red natura 2000” no están en </w:t>
      </w:r>
      <w:r w:rsidR="00804033" w:rsidRPr="00247F18">
        <w:rPr>
          <w:rFonts w:asciiTheme="minorHAnsi" w:hAnsiTheme="minorHAnsi" w:cs="Arial"/>
          <w:sz w:val="22"/>
          <w:szCs w:val="22"/>
        </w:rPr>
        <w:t xml:space="preserve">la debida </w:t>
      </w:r>
      <w:r w:rsidR="006C302E" w:rsidRPr="00247F18">
        <w:rPr>
          <w:rFonts w:asciiTheme="minorHAnsi" w:hAnsiTheme="minorHAnsi" w:cs="Arial"/>
          <w:sz w:val="22"/>
          <w:szCs w:val="22"/>
        </w:rPr>
        <w:t>sintonía.</w:t>
      </w:r>
    </w:p>
    <w:p w:rsidR="00EE0EEF" w:rsidRPr="00247F18" w:rsidRDefault="00EE0EEF" w:rsidP="00813258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6C302E" w:rsidRPr="00247F18" w:rsidRDefault="001B55E2" w:rsidP="00813258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247F18">
        <w:rPr>
          <w:rFonts w:asciiTheme="minorHAnsi" w:hAnsiTheme="minorHAnsi" w:cs="Arial"/>
          <w:sz w:val="22"/>
          <w:szCs w:val="22"/>
        </w:rPr>
        <w:t>Además</w:t>
      </w:r>
      <w:r w:rsidR="006C302E" w:rsidRPr="00247F18">
        <w:rPr>
          <w:rFonts w:asciiTheme="minorHAnsi" w:hAnsiTheme="minorHAnsi" w:cs="Arial"/>
          <w:sz w:val="22"/>
          <w:szCs w:val="22"/>
        </w:rPr>
        <w:t>, dado que se pretende que las directrices y medidas propuestas en los Planes de Gestión sirvan de referencia y orientación en su ámbito de aplicación para la formulación de políticas sectoriales y la programación de actuaciones de las administraciones públicas</w:t>
      </w:r>
      <w:r w:rsidR="00804033" w:rsidRPr="00247F18">
        <w:rPr>
          <w:rFonts w:asciiTheme="minorHAnsi" w:hAnsiTheme="minorHAnsi" w:cs="Arial"/>
          <w:sz w:val="22"/>
          <w:szCs w:val="22"/>
        </w:rPr>
        <w:t>,</w:t>
      </w:r>
      <w:r w:rsidR="006C302E" w:rsidRPr="00247F18">
        <w:rPr>
          <w:rFonts w:asciiTheme="minorHAnsi" w:hAnsiTheme="minorHAnsi" w:cs="Arial"/>
          <w:sz w:val="22"/>
          <w:szCs w:val="22"/>
        </w:rPr>
        <w:t xml:space="preserve"> y que no pocas de estas medidas supondrían limitaciones a la actividad agraria</w:t>
      </w:r>
      <w:r w:rsidR="00804033" w:rsidRPr="00247F18">
        <w:rPr>
          <w:rFonts w:asciiTheme="minorHAnsi" w:hAnsiTheme="minorHAnsi" w:cs="Arial"/>
          <w:sz w:val="22"/>
          <w:szCs w:val="22"/>
        </w:rPr>
        <w:t>,</w:t>
      </w:r>
      <w:r w:rsidR="006C302E" w:rsidRPr="00247F18">
        <w:rPr>
          <w:rFonts w:asciiTheme="minorHAnsi" w:hAnsiTheme="minorHAnsi" w:cs="Arial"/>
          <w:sz w:val="22"/>
          <w:szCs w:val="22"/>
        </w:rPr>
        <w:t xml:space="preserve"> consideramos</w:t>
      </w:r>
      <w:r w:rsidRPr="00247F18">
        <w:rPr>
          <w:rFonts w:asciiTheme="minorHAnsi" w:hAnsiTheme="minorHAnsi" w:cs="Arial"/>
          <w:sz w:val="22"/>
          <w:szCs w:val="22"/>
        </w:rPr>
        <w:t>, por un lado,</w:t>
      </w:r>
      <w:r w:rsidR="006C302E" w:rsidRPr="00247F18">
        <w:rPr>
          <w:rFonts w:asciiTheme="minorHAnsi" w:hAnsiTheme="minorHAnsi" w:cs="Arial"/>
          <w:sz w:val="22"/>
          <w:szCs w:val="22"/>
        </w:rPr>
        <w:t xml:space="preserve"> que</w:t>
      </w:r>
      <w:r w:rsidR="00016CDF" w:rsidRPr="00247F18">
        <w:rPr>
          <w:rFonts w:asciiTheme="minorHAnsi" w:hAnsiTheme="minorHAnsi" w:cs="Arial"/>
          <w:sz w:val="22"/>
          <w:szCs w:val="22"/>
        </w:rPr>
        <w:t xml:space="preserve"> las </w:t>
      </w:r>
      <w:r w:rsidR="00016CDF" w:rsidRPr="00247F18">
        <w:rPr>
          <w:rFonts w:asciiTheme="minorHAnsi" w:hAnsiTheme="minorHAnsi" w:cs="Arial"/>
          <w:sz w:val="22"/>
          <w:szCs w:val="22"/>
        </w:rPr>
        <w:lastRenderedPageBreak/>
        <w:t xml:space="preserve">organizaciones agrarias deben tener </w:t>
      </w:r>
      <w:r w:rsidR="00804033" w:rsidRPr="00247F18">
        <w:rPr>
          <w:rFonts w:asciiTheme="minorHAnsi" w:hAnsiTheme="minorHAnsi" w:cs="Arial"/>
          <w:sz w:val="22"/>
          <w:szCs w:val="22"/>
        </w:rPr>
        <w:t xml:space="preserve">participación </w:t>
      </w:r>
      <w:r w:rsidR="00016CDF" w:rsidRPr="00247F18">
        <w:rPr>
          <w:rFonts w:asciiTheme="minorHAnsi" w:hAnsiTheme="minorHAnsi" w:cs="Arial"/>
          <w:sz w:val="22"/>
          <w:szCs w:val="22"/>
        </w:rPr>
        <w:t xml:space="preserve">y </w:t>
      </w:r>
      <w:r w:rsidR="00804033" w:rsidRPr="00247F18">
        <w:rPr>
          <w:rFonts w:asciiTheme="minorHAnsi" w:hAnsiTheme="minorHAnsi" w:cs="Arial"/>
          <w:sz w:val="22"/>
          <w:szCs w:val="22"/>
        </w:rPr>
        <w:t xml:space="preserve">cabida directa </w:t>
      </w:r>
      <w:r w:rsidR="00016CDF" w:rsidRPr="00247F18">
        <w:rPr>
          <w:rFonts w:asciiTheme="minorHAnsi" w:hAnsiTheme="minorHAnsi" w:cs="Arial"/>
          <w:sz w:val="22"/>
          <w:szCs w:val="22"/>
        </w:rPr>
        <w:t>en todo tipo de formulación y programación sectorial que se haga previamente a su aprobación por cuanto a las consecuencias que pueden derivar para la actividad agraria.</w:t>
      </w:r>
      <w:r w:rsidRPr="00247F18">
        <w:rPr>
          <w:rFonts w:asciiTheme="minorHAnsi" w:hAnsiTheme="minorHAnsi" w:cs="Arial"/>
          <w:sz w:val="22"/>
          <w:szCs w:val="22"/>
        </w:rPr>
        <w:t xml:space="preserve"> </w:t>
      </w:r>
      <w:r w:rsidR="000F6A87" w:rsidRPr="00247F18">
        <w:rPr>
          <w:rFonts w:asciiTheme="minorHAnsi" w:hAnsiTheme="minorHAnsi" w:cs="Arial"/>
          <w:sz w:val="22"/>
          <w:szCs w:val="22"/>
        </w:rPr>
        <w:t>Y, p</w:t>
      </w:r>
      <w:r w:rsidRPr="00247F18">
        <w:rPr>
          <w:rFonts w:asciiTheme="minorHAnsi" w:hAnsiTheme="minorHAnsi" w:cs="Arial"/>
          <w:sz w:val="22"/>
          <w:szCs w:val="22"/>
        </w:rPr>
        <w:t>or otro lado, demandamos la implicación directa de la Consejería de Agricultura al objeto de que, ante el menor menoscabo de los legítimos intereses de los profesionales de la agricultura y ganadería que pueda producirse durante el desarrollo de los Planes, esta vele, incluso de oficio, en defensa de los mismos ante su homónima de Medio Ambiente.</w:t>
      </w:r>
    </w:p>
    <w:p w:rsidR="006C302E" w:rsidRPr="00247F18" w:rsidRDefault="006C302E" w:rsidP="00813258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E50A08" w:rsidRPr="00247F18" w:rsidRDefault="003376E4" w:rsidP="00813258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247F18">
        <w:rPr>
          <w:rFonts w:asciiTheme="minorHAnsi" w:hAnsiTheme="minorHAnsi" w:cs="Arial"/>
          <w:sz w:val="22"/>
          <w:szCs w:val="22"/>
        </w:rPr>
        <w:t>S</w:t>
      </w:r>
      <w:r w:rsidR="00E50A08" w:rsidRPr="00247F18">
        <w:rPr>
          <w:rFonts w:asciiTheme="minorHAnsi" w:hAnsiTheme="minorHAnsi" w:cs="Arial"/>
          <w:sz w:val="22"/>
          <w:szCs w:val="22"/>
        </w:rPr>
        <w:t>irva</w:t>
      </w:r>
      <w:r w:rsidR="00026B2D" w:rsidRPr="00247F18">
        <w:rPr>
          <w:rFonts w:asciiTheme="minorHAnsi" w:hAnsiTheme="minorHAnsi" w:cs="Arial"/>
          <w:sz w:val="22"/>
          <w:szCs w:val="22"/>
        </w:rPr>
        <w:t>n</w:t>
      </w:r>
      <w:r w:rsidR="00E50A08" w:rsidRPr="00247F18">
        <w:rPr>
          <w:rFonts w:asciiTheme="minorHAnsi" w:hAnsiTheme="minorHAnsi" w:cs="Arial"/>
          <w:sz w:val="22"/>
          <w:szCs w:val="22"/>
        </w:rPr>
        <w:t xml:space="preserve"> como ejemplo </w:t>
      </w:r>
      <w:r w:rsidR="00026B2D" w:rsidRPr="00247F18">
        <w:rPr>
          <w:rFonts w:asciiTheme="minorHAnsi" w:hAnsiTheme="minorHAnsi" w:cs="Arial"/>
          <w:sz w:val="22"/>
          <w:szCs w:val="22"/>
        </w:rPr>
        <w:t xml:space="preserve">algunas </w:t>
      </w:r>
      <w:r w:rsidRPr="00247F18">
        <w:rPr>
          <w:rFonts w:asciiTheme="minorHAnsi" w:hAnsiTheme="minorHAnsi" w:cs="Arial"/>
          <w:sz w:val="22"/>
          <w:szCs w:val="22"/>
        </w:rPr>
        <w:t>medidas limitantes</w:t>
      </w:r>
      <w:r w:rsidR="00026B2D" w:rsidRPr="00247F18">
        <w:rPr>
          <w:rFonts w:asciiTheme="minorHAnsi" w:hAnsiTheme="minorHAnsi" w:cs="Arial"/>
          <w:sz w:val="22"/>
          <w:szCs w:val="22"/>
        </w:rPr>
        <w:t xml:space="preserve"> </w:t>
      </w:r>
      <w:r w:rsidR="0065774B" w:rsidRPr="00247F18">
        <w:rPr>
          <w:rFonts w:asciiTheme="minorHAnsi" w:hAnsiTheme="minorHAnsi" w:cs="Arial"/>
          <w:sz w:val="22"/>
          <w:szCs w:val="22"/>
        </w:rPr>
        <w:t>d</w:t>
      </w:r>
      <w:r w:rsidR="00FD7118" w:rsidRPr="00247F18">
        <w:rPr>
          <w:rFonts w:asciiTheme="minorHAnsi" w:hAnsiTheme="minorHAnsi" w:cs="Arial"/>
          <w:sz w:val="22"/>
          <w:szCs w:val="22"/>
        </w:rPr>
        <w:t>e</w:t>
      </w:r>
      <w:r w:rsidRPr="00247F18">
        <w:rPr>
          <w:rFonts w:asciiTheme="minorHAnsi" w:hAnsiTheme="minorHAnsi" w:cs="Arial"/>
          <w:sz w:val="22"/>
          <w:szCs w:val="22"/>
        </w:rPr>
        <w:t xml:space="preserve"> </w:t>
      </w:r>
      <w:r w:rsidR="00FD7118" w:rsidRPr="00247F18">
        <w:rPr>
          <w:rFonts w:asciiTheme="minorHAnsi" w:hAnsiTheme="minorHAnsi" w:cs="Arial"/>
          <w:sz w:val="22"/>
          <w:szCs w:val="22"/>
        </w:rPr>
        <w:t>l</w:t>
      </w:r>
      <w:r w:rsidRPr="00247F18">
        <w:rPr>
          <w:rFonts w:asciiTheme="minorHAnsi" w:hAnsiTheme="minorHAnsi" w:cs="Arial"/>
          <w:sz w:val="22"/>
          <w:szCs w:val="22"/>
        </w:rPr>
        <w:t>os</w:t>
      </w:r>
      <w:r w:rsidR="00FD7118" w:rsidRPr="00247F18">
        <w:rPr>
          <w:rFonts w:asciiTheme="minorHAnsi" w:hAnsiTheme="minorHAnsi" w:cs="Arial"/>
          <w:sz w:val="22"/>
          <w:szCs w:val="22"/>
        </w:rPr>
        <w:t xml:space="preserve"> Plan</w:t>
      </w:r>
      <w:r w:rsidRPr="00247F18">
        <w:rPr>
          <w:rFonts w:asciiTheme="minorHAnsi" w:hAnsiTheme="minorHAnsi" w:cs="Arial"/>
          <w:sz w:val="22"/>
          <w:szCs w:val="22"/>
        </w:rPr>
        <w:t>es</w:t>
      </w:r>
      <w:r w:rsidR="00FD7118" w:rsidRPr="00247F18">
        <w:rPr>
          <w:rFonts w:asciiTheme="minorHAnsi" w:hAnsiTheme="minorHAnsi" w:cs="Arial"/>
          <w:sz w:val="22"/>
          <w:szCs w:val="22"/>
        </w:rPr>
        <w:t xml:space="preserve"> </w:t>
      </w:r>
      <w:r w:rsidR="00026B2D" w:rsidRPr="00247F18">
        <w:rPr>
          <w:rFonts w:asciiTheme="minorHAnsi" w:hAnsiTheme="minorHAnsi" w:cs="Arial"/>
          <w:sz w:val="22"/>
          <w:szCs w:val="22"/>
        </w:rPr>
        <w:t>sobre las que estamos radicalmente en contra</w:t>
      </w:r>
      <w:r w:rsidR="000F6A87" w:rsidRPr="00247F18">
        <w:rPr>
          <w:rFonts w:asciiTheme="minorHAnsi" w:hAnsiTheme="minorHAnsi" w:cs="Arial"/>
          <w:sz w:val="22"/>
          <w:szCs w:val="22"/>
        </w:rPr>
        <w:t>:</w:t>
      </w:r>
      <w:r w:rsidR="00026B2D" w:rsidRPr="00247F18">
        <w:rPr>
          <w:rFonts w:asciiTheme="minorHAnsi" w:hAnsiTheme="minorHAnsi" w:cs="Arial"/>
          <w:sz w:val="22"/>
          <w:szCs w:val="22"/>
        </w:rPr>
        <w:t xml:space="preserve"> </w:t>
      </w:r>
      <w:r w:rsidR="004876A5" w:rsidRPr="00247F18">
        <w:rPr>
          <w:rFonts w:asciiTheme="minorHAnsi" w:hAnsiTheme="minorHAnsi" w:cs="Arial"/>
          <w:sz w:val="22"/>
          <w:szCs w:val="22"/>
        </w:rPr>
        <w:t>la prohibición de siembra de cultivos de tallo alto</w:t>
      </w:r>
      <w:r w:rsidR="00F90657" w:rsidRPr="00247F18">
        <w:rPr>
          <w:rFonts w:asciiTheme="minorHAnsi" w:hAnsiTheme="minorHAnsi" w:cs="Arial"/>
          <w:sz w:val="22"/>
          <w:szCs w:val="22"/>
        </w:rPr>
        <w:t xml:space="preserve"> como girasol o maíz, </w:t>
      </w:r>
      <w:r w:rsidR="004876A5" w:rsidRPr="00247F18">
        <w:rPr>
          <w:rFonts w:asciiTheme="minorHAnsi" w:hAnsiTheme="minorHAnsi" w:cs="Arial"/>
          <w:sz w:val="22"/>
          <w:szCs w:val="22"/>
        </w:rPr>
        <w:t xml:space="preserve"> o la</w:t>
      </w:r>
      <w:r w:rsidR="00F90657" w:rsidRPr="00247F18">
        <w:rPr>
          <w:rFonts w:asciiTheme="minorHAnsi" w:hAnsiTheme="minorHAnsi" w:cs="Arial"/>
          <w:sz w:val="22"/>
          <w:szCs w:val="22"/>
        </w:rPr>
        <w:t xml:space="preserve"> prohibición de</w:t>
      </w:r>
      <w:r w:rsidR="004876A5" w:rsidRPr="00247F18">
        <w:rPr>
          <w:rFonts w:asciiTheme="minorHAnsi" w:hAnsiTheme="minorHAnsi" w:cs="Arial"/>
          <w:sz w:val="22"/>
          <w:szCs w:val="22"/>
        </w:rPr>
        <w:t xml:space="preserve"> transformación en regadío de parcelas situadas en zonas esteparias ZEPA.</w:t>
      </w:r>
      <w:r w:rsidR="00026B2D" w:rsidRPr="00247F18">
        <w:rPr>
          <w:rFonts w:asciiTheme="minorHAnsi" w:hAnsiTheme="minorHAnsi" w:cs="Arial"/>
          <w:sz w:val="22"/>
          <w:szCs w:val="22"/>
        </w:rPr>
        <w:t xml:space="preserve"> </w:t>
      </w:r>
      <w:r w:rsidR="00FD7118" w:rsidRPr="00247F18">
        <w:rPr>
          <w:rFonts w:asciiTheme="minorHAnsi" w:hAnsiTheme="minorHAnsi" w:cs="Arial"/>
          <w:sz w:val="22"/>
          <w:szCs w:val="22"/>
        </w:rPr>
        <w:t xml:space="preserve"> </w:t>
      </w:r>
    </w:p>
    <w:p w:rsidR="004876A5" w:rsidRPr="00247F18" w:rsidRDefault="004876A5" w:rsidP="00813258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804033" w:rsidRPr="00247F18" w:rsidRDefault="00804033" w:rsidP="00813258">
      <w:pPr>
        <w:jc w:val="both"/>
        <w:rPr>
          <w:rFonts w:asciiTheme="minorHAnsi" w:hAnsiTheme="minorHAnsi" w:cs="Arial"/>
          <w:sz w:val="22"/>
          <w:szCs w:val="22"/>
        </w:rPr>
      </w:pPr>
      <w:r w:rsidRPr="00247F18">
        <w:rPr>
          <w:rFonts w:asciiTheme="minorHAnsi" w:hAnsiTheme="minorHAnsi" w:cs="Arial"/>
          <w:sz w:val="22"/>
          <w:szCs w:val="22"/>
        </w:rPr>
        <w:t>Nos oponemos de principio a toda limitación injustificada al uso y ejercicio de la actividad tradicional en el medio agrario. Ahora bien, en caso de que llegara a producirse, dicha limitación habrá de ir de la mano de las contrapartidas correspondientes. De lo contrario no se conseguirá otra cosa que abundar en los ya graves y crónicos problemas de despoblamiento y empobrecimiento del medio rural, y de forma indirecta se estará fomentando el abandono del medio y dificultando, cuando no revertiendo, la consecución de los objetivos Red Natura 2000 pretendidos.</w:t>
      </w:r>
    </w:p>
    <w:p w:rsidR="00804033" w:rsidRPr="00247F18" w:rsidRDefault="00804033" w:rsidP="00813258">
      <w:pPr>
        <w:jc w:val="both"/>
        <w:rPr>
          <w:rFonts w:asciiTheme="minorHAnsi" w:hAnsiTheme="minorHAnsi" w:cs="Arial"/>
          <w:sz w:val="22"/>
          <w:szCs w:val="22"/>
        </w:rPr>
      </w:pPr>
    </w:p>
    <w:p w:rsidR="00804033" w:rsidRPr="00247F18" w:rsidRDefault="00804033" w:rsidP="0081325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47F18">
        <w:rPr>
          <w:rFonts w:asciiTheme="minorHAnsi" w:hAnsiTheme="minorHAnsi" w:cs="Arial"/>
          <w:sz w:val="22"/>
          <w:szCs w:val="22"/>
        </w:rPr>
        <w:t xml:space="preserve">La gestión de los planes de conservación debe ir encaminada a lograr la colaboración de los agricultores y ganaderos en aras de alcanzar los objetivos pretendidos buscando su implicación y lejos de recurrir a la mera imposición, prohibición o limitación del ejercicio de sus actividades profesionales sin más. Y ello con el fin de </w:t>
      </w:r>
      <w:r w:rsidR="00B76605" w:rsidRPr="00247F18">
        <w:rPr>
          <w:rFonts w:asciiTheme="minorHAnsi" w:hAnsiTheme="minorHAnsi" w:cs="Arial"/>
          <w:sz w:val="22"/>
          <w:szCs w:val="22"/>
        </w:rPr>
        <w:t xml:space="preserve">que se puedan </w:t>
      </w:r>
      <w:r w:rsidRPr="00247F18">
        <w:rPr>
          <w:rFonts w:asciiTheme="minorHAnsi" w:hAnsiTheme="minorHAnsi" w:cs="Arial"/>
          <w:sz w:val="22"/>
          <w:szCs w:val="22"/>
        </w:rPr>
        <w:t>conseguir los objetivos pretendidos por Red Natura 2000 de forma positiva, compensando la pérdida de rentabilidad de los agricultores y ganaderos, los lucros cesantes de sus explotaciones, su participación de forma voluntaria, etc.</w:t>
      </w:r>
    </w:p>
    <w:p w:rsidR="004876A5" w:rsidRPr="00247F18" w:rsidRDefault="004876A5" w:rsidP="00813258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4876A5" w:rsidRPr="00247F18" w:rsidRDefault="00804033" w:rsidP="00813258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247F18">
        <w:rPr>
          <w:rFonts w:asciiTheme="minorHAnsi" w:hAnsiTheme="minorHAnsi" w:cs="Arial"/>
          <w:sz w:val="22"/>
          <w:szCs w:val="22"/>
        </w:rPr>
        <w:t xml:space="preserve">Pero como no todo es negativo, </w:t>
      </w:r>
      <w:r w:rsidR="004C5462" w:rsidRPr="00247F18">
        <w:rPr>
          <w:rFonts w:asciiTheme="minorHAnsi" w:hAnsiTheme="minorHAnsi" w:cs="Arial"/>
          <w:sz w:val="22"/>
          <w:szCs w:val="22"/>
        </w:rPr>
        <w:t xml:space="preserve">también </w:t>
      </w:r>
      <w:r w:rsidRPr="00247F18">
        <w:rPr>
          <w:rFonts w:asciiTheme="minorHAnsi" w:hAnsiTheme="minorHAnsi" w:cs="Arial"/>
          <w:sz w:val="22"/>
          <w:szCs w:val="22"/>
        </w:rPr>
        <w:t>apoyamos algunas propuestas de los Planes de Gestión</w:t>
      </w:r>
      <w:r w:rsidR="00B76605" w:rsidRPr="00247F18">
        <w:rPr>
          <w:rFonts w:asciiTheme="minorHAnsi" w:hAnsiTheme="minorHAnsi" w:cs="Arial"/>
          <w:sz w:val="22"/>
          <w:szCs w:val="22"/>
        </w:rPr>
        <w:t>,</w:t>
      </w:r>
      <w:r w:rsidRPr="00247F18">
        <w:rPr>
          <w:rFonts w:asciiTheme="minorHAnsi" w:hAnsiTheme="minorHAnsi" w:cs="Arial"/>
          <w:sz w:val="22"/>
          <w:szCs w:val="22"/>
        </w:rPr>
        <w:t xml:space="preserve"> </w:t>
      </w:r>
      <w:r w:rsidR="004C5462" w:rsidRPr="00247F18">
        <w:rPr>
          <w:rFonts w:asciiTheme="minorHAnsi" w:hAnsiTheme="minorHAnsi" w:cs="Arial"/>
          <w:sz w:val="22"/>
          <w:szCs w:val="22"/>
        </w:rPr>
        <w:t>como por ejemplo el</w:t>
      </w:r>
      <w:r w:rsidR="004876A5" w:rsidRPr="00247F18">
        <w:rPr>
          <w:rFonts w:asciiTheme="minorHAnsi" w:hAnsiTheme="minorHAnsi" w:cs="Arial"/>
          <w:sz w:val="22"/>
          <w:szCs w:val="22"/>
        </w:rPr>
        <w:t xml:space="preserve"> </w:t>
      </w:r>
      <w:r w:rsidR="004C5462" w:rsidRPr="00247F18">
        <w:rPr>
          <w:rFonts w:asciiTheme="minorHAnsi" w:hAnsiTheme="minorHAnsi" w:cs="Arial"/>
          <w:sz w:val="22"/>
          <w:szCs w:val="22"/>
        </w:rPr>
        <w:t>fomento</w:t>
      </w:r>
      <w:r w:rsidR="004876A5" w:rsidRPr="00247F18">
        <w:rPr>
          <w:rFonts w:asciiTheme="minorHAnsi" w:hAnsiTheme="minorHAnsi" w:cs="Arial"/>
          <w:sz w:val="22"/>
          <w:szCs w:val="22"/>
        </w:rPr>
        <w:t xml:space="preserve"> a la ganadería extensiva, </w:t>
      </w:r>
      <w:r w:rsidR="002B3501">
        <w:rPr>
          <w:rFonts w:asciiTheme="minorHAnsi" w:hAnsiTheme="minorHAnsi" w:cs="Arial"/>
          <w:sz w:val="22"/>
          <w:szCs w:val="22"/>
        </w:rPr>
        <w:t>al manejo tradicional de pastos</w:t>
      </w:r>
      <w:r w:rsidR="004876A5" w:rsidRPr="00247F18">
        <w:rPr>
          <w:rFonts w:asciiTheme="minorHAnsi" w:hAnsiTheme="minorHAnsi" w:cs="Arial"/>
          <w:sz w:val="22"/>
          <w:szCs w:val="22"/>
        </w:rPr>
        <w:t xml:space="preserve"> y</w:t>
      </w:r>
      <w:r w:rsidR="00B76605" w:rsidRPr="00247F18">
        <w:rPr>
          <w:rFonts w:asciiTheme="minorHAnsi" w:hAnsiTheme="minorHAnsi" w:cs="Arial"/>
          <w:sz w:val="22"/>
          <w:szCs w:val="22"/>
        </w:rPr>
        <w:t>,</w:t>
      </w:r>
      <w:r w:rsidR="004876A5" w:rsidRPr="00247F18">
        <w:rPr>
          <w:rFonts w:asciiTheme="minorHAnsi" w:hAnsiTheme="minorHAnsi" w:cs="Arial"/>
          <w:sz w:val="22"/>
          <w:szCs w:val="22"/>
        </w:rPr>
        <w:t xml:space="preserve"> en su caso</w:t>
      </w:r>
      <w:r w:rsidR="00B76605" w:rsidRPr="00247F18">
        <w:rPr>
          <w:rFonts w:asciiTheme="minorHAnsi" w:hAnsiTheme="minorHAnsi" w:cs="Arial"/>
          <w:sz w:val="22"/>
          <w:szCs w:val="22"/>
        </w:rPr>
        <w:t>,</w:t>
      </w:r>
      <w:r w:rsidR="004876A5" w:rsidRPr="00247F18">
        <w:rPr>
          <w:rFonts w:asciiTheme="minorHAnsi" w:hAnsiTheme="minorHAnsi" w:cs="Arial"/>
          <w:sz w:val="22"/>
          <w:szCs w:val="22"/>
        </w:rPr>
        <w:t xml:space="preserve"> </w:t>
      </w:r>
      <w:r w:rsidR="004C5462" w:rsidRPr="00247F18">
        <w:rPr>
          <w:rFonts w:asciiTheme="minorHAnsi" w:hAnsiTheme="minorHAnsi" w:cs="Arial"/>
          <w:sz w:val="22"/>
          <w:szCs w:val="22"/>
        </w:rPr>
        <w:t>a</w:t>
      </w:r>
      <w:r w:rsidR="004876A5" w:rsidRPr="00247F18">
        <w:rPr>
          <w:rFonts w:asciiTheme="minorHAnsi" w:hAnsiTheme="minorHAnsi" w:cs="Arial"/>
          <w:sz w:val="22"/>
          <w:szCs w:val="22"/>
        </w:rPr>
        <w:t xml:space="preserve">l establecimiento de medidas agroambientales </w:t>
      </w:r>
      <w:r w:rsidRPr="00247F18">
        <w:rPr>
          <w:rFonts w:asciiTheme="minorHAnsi" w:hAnsiTheme="minorHAnsi" w:cs="Arial"/>
          <w:sz w:val="22"/>
          <w:szCs w:val="22"/>
        </w:rPr>
        <w:t xml:space="preserve">siempre y cuando </w:t>
      </w:r>
      <w:r w:rsidR="00B76605" w:rsidRPr="00247F18">
        <w:rPr>
          <w:rFonts w:asciiTheme="minorHAnsi" w:hAnsiTheme="minorHAnsi" w:cs="Arial"/>
          <w:sz w:val="22"/>
          <w:szCs w:val="22"/>
        </w:rPr>
        <w:t xml:space="preserve">todas </w:t>
      </w:r>
      <w:r w:rsidR="004C5462" w:rsidRPr="00247F18">
        <w:rPr>
          <w:rFonts w:asciiTheme="minorHAnsi" w:hAnsiTheme="minorHAnsi" w:cs="Arial"/>
          <w:sz w:val="22"/>
          <w:szCs w:val="22"/>
        </w:rPr>
        <w:t xml:space="preserve">estas medidas </w:t>
      </w:r>
      <w:r w:rsidRPr="00247F18">
        <w:rPr>
          <w:rFonts w:asciiTheme="minorHAnsi" w:hAnsiTheme="minorHAnsi" w:cs="Arial"/>
          <w:sz w:val="22"/>
          <w:szCs w:val="22"/>
        </w:rPr>
        <w:t>vayan debidamente compensa</w:t>
      </w:r>
      <w:r w:rsidR="004C5462" w:rsidRPr="00247F18">
        <w:rPr>
          <w:rFonts w:asciiTheme="minorHAnsi" w:hAnsiTheme="minorHAnsi" w:cs="Arial"/>
          <w:sz w:val="22"/>
          <w:szCs w:val="22"/>
        </w:rPr>
        <w:t>das.</w:t>
      </w:r>
    </w:p>
    <w:p w:rsidR="00E16C16" w:rsidRPr="00247F18" w:rsidRDefault="00E16C16" w:rsidP="00813258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E16C16" w:rsidRPr="00247F18" w:rsidRDefault="00B76605" w:rsidP="00813258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247F18">
        <w:rPr>
          <w:rFonts w:asciiTheme="minorHAnsi" w:hAnsiTheme="minorHAnsi" w:cs="Arial"/>
          <w:sz w:val="22"/>
          <w:szCs w:val="22"/>
        </w:rPr>
        <w:t>Finalmente, destacar que</w:t>
      </w:r>
      <w:r w:rsidR="00E16C16" w:rsidRPr="00247F18">
        <w:rPr>
          <w:rFonts w:asciiTheme="minorHAnsi" w:hAnsiTheme="minorHAnsi" w:cs="Arial"/>
          <w:sz w:val="22"/>
          <w:szCs w:val="22"/>
        </w:rPr>
        <w:t xml:space="preserve"> la Alianza UPA-COAG no se opone a la implementación de Red Natura 2000 </w:t>
      </w:r>
      <w:r w:rsidRPr="00247F18">
        <w:rPr>
          <w:rFonts w:asciiTheme="minorHAnsi" w:hAnsiTheme="minorHAnsi" w:cs="Arial"/>
          <w:sz w:val="22"/>
          <w:szCs w:val="22"/>
        </w:rPr>
        <w:t xml:space="preserve">y prueba definitiva de ello </w:t>
      </w:r>
      <w:r w:rsidR="00E16C16" w:rsidRPr="00247F18">
        <w:rPr>
          <w:rFonts w:asciiTheme="minorHAnsi" w:hAnsiTheme="minorHAnsi" w:cs="Arial"/>
          <w:sz w:val="22"/>
          <w:szCs w:val="22"/>
        </w:rPr>
        <w:t>es la petición que se ha formulado desde nuestra Organización para que en algunas provincias se amplíen los límites geográficos de algunos espacios ZEC y ZEPA</w:t>
      </w:r>
      <w:r w:rsidR="00B26D43" w:rsidRPr="00247F18">
        <w:rPr>
          <w:rFonts w:asciiTheme="minorHAnsi" w:hAnsiTheme="minorHAnsi" w:cs="Arial"/>
          <w:sz w:val="22"/>
          <w:szCs w:val="22"/>
        </w:rPr>
        <w:t xml:space="preserve"> (Montes Torozos en Palencia y Sierra de Tablado en Soria, por ejemplo)</w:t>
      </w:r>
      <w:r w:rsidR="00E16C16" w:rsidRPr="00247F18">
        <w:rPr>
          <w:rFonts w:asciiTheme="minorHAnsi" w:hAnsiTheme="minorHAnsi" w:cs="Arial"/>
          <w:sz w:val="22"/>
          <w:szCs w:val="22"/>
        </w:rPr>
        <w:t>.</w:t>
      </w:r>
    </w:p>
    <w:p w:rsidR="004876A5" w:rsidRPr="00247F18" w:rsidRDefault="004876A5" w:rsidP="00813258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E50A08" w:rsidRPr="00247F18" w:rsidRDefault="00B76605" w:rsidP="00813258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247F18">
        <w:rPr>
          <w:rFonts w:asciiTheme="minorHAnsi" w:hAnsiTheme="minorHAnsi" w:cs="Arial"/>
          <w:sz w:val="22"/>
          <w:szCs w:val="22"/>
        </w:rPr>
        <w:t>E</w:t>
      </w:r>
      <w:r w:rsidR="00C2753A" w:rsidRPr="00247F18">
        <w:rPr>
          <w:rFonts w:asciiTheme="minorHAnsi" w:hAnsiTheme="minorHAnsi" w:cs="Arial"/>
          <w:sz w:val="22"/>
          <w:szCs w:val="22"/>
        </w:rPr>
        <w:t>nfatizamos que e</w:t>
      </w:r>
      <w:r w:rsidR="00E50A08" w:rsidRPr="00247F18">
        <w:rPr>
          <w:rFonts w:asciiTheme="minorHAnsi" w:hAnsiTheme="minorHAnsi" w:cs="Arial"/>
          <w:sz w:val="22"/>
          <w:szCs w:val="22"/>
        </w:rPr>
        <w:t>l modelo sindical por el que apuesta nuestra organización es perfectamente compatible con los objetivos de la Red Natura 2000, pero el Gobierno regional d</w:t>
      </w:r>
      <w:r w:rsidR="00B6461F" w:rsidRPr="00247F18">
        <w:rPr>
          <w:rFonts w:asciiTheme="minorHAnsi" w:hAnsiTheme="minorHAnsi" w:cs="Arial"/>
          <w:sz w:val="22"/>
          <w:szCs w:val="22"/>
        </w:rPr>
        <w:t>ebe tener en cuenta que la impleme</w:t>
      </w:r>
      <w:r w:rsidR="00E50A08" w:rsidRPr="00247F18">
        <w:rPr>
          <w:rFonts w:asciiTheme="minorHAnsi" w:hAnsiTheme="minorHAnsi" w:cs="Arial"/>
          <w:sz w:val="22"/>
          <w:szCs w:val="22"/>
        </w:rPr>
        <w:t xml:space="preserve">ntación de cuantas medidas se adopten deben financiarse con fondos de Medio Ambiente y no de Agricultura. </w:t>
      </w:r>
    </w:p>
    <w:p w:rsidR="0032056E" w:rsidRPr="00247F18" w:rsidRDefault="00564E4B" w:rsidP="00E2485E">
      <w:pPr>
        <w:jc w:val="both"/>
        <w:outlineLvl w:val="0"/>
        <w:rPr>
          <w:rFonts w:asciiTheme="minorHAnsi" w:hAnsiTheme="minorHAnsi"/>
          <w:i/>
          <w:sz w:val="20"/>
          <w:szCs w:val="20"/>
          <w:u w:val="single"/>
        </w:rPr>
      </w:pPr>
      <w:r w:rsidRPr="00247F18">
        <w:rPr>
          <w:rFonts w:asciiTheme="minorHAnsi" w:hAnsiTheme="minorHAnsi" w:cs="Arial"/>
        </w:rPr>
        <w:t xml:space="preserve">   </w:t>
      </w:r>
      <w:r w:rsidR="000F0903" w:rsidRPr="00247F18">
        <w:rPr>
          <w:rFonts w:asciiTheme="minorHAnsi" w:hAnsiTheme="minorHAnsi"/>
        </w:rPr>
        <w:t xml:space="preserve"> </w:t>
      </w:r>
      <w:r w:rsidR="00D1000A" w:rsidRPr="00247F18">
        <w:rPr>
          <w:rFonts w:asciiTheme="minorHAnsi" w:hAnsiTheme="minorHAnsi"/>
        </w:rPr>
        <w:t xml:space="preserve"> </w:t>
      </w:r>
      <w:r w:rsidR="00413A8F" w:rsidRPr="00247F18">
        <w:rPr>
          <w:rFonts w:asciiTheme="minorHAnsi" w:hAnsiTheme="minorHAnsi"/>
        </w:rPr>
        <w:t xml:space="preserve">    </w:t>
      </w:r>
      <w:r w:rsidR="00E2485E" w:rsidRPr="00247F18">
        <w:rPr>
          <w:rFonts w:asciiTheme="minorHAnsi" w:hAnsiTheme="minorHAnsi"/>
        </w:rPr>
        <w:t xml:space="preserve">   </w:t>
      </w:r>
      <w:r w:rsidR="0032056E" w:rsidRPr="00247F18">
        <w:rPr>
          <w:rFonts w:asciiTheme="minorHAnsi" w:hAnsiTheme="minorHAnsi"/>
        </w:rPr>
        <w:tab/>
      </w:r>
      <w:r w:rsidR="0032056E" w:rsidRPr="00247F18">
        <w:rPr>
          <w:rFonts w:asciiTheme="minorHAnsi" w:hAnsiTheme="minorHAnsi"/>
        </w:rPr>
        <w:tab/>
      </w:r>
      <w:r w:rsidR="0032056E" w:rsidRPr="00247F18">
        <w:rPr>
          <w:rFonts w:asciiTheme="minorHAnsi" w:hAnsiTheme="minorHAnsi"/>
        </w:rPr>
        <w:tab/>
      </w:r>
      <w:r w:rsidR="0032056E" w:rsidRPr="00247F18">
        <w:rPr>
          <w:rFonts w:asciiTheme="minorHAnsi" w:hAnsiTheme="minorHAnsi"/>
        </w:rPr>
        <w:tab/>
      </w:r>
      <w:r w:rsidR="0032056E" w:rsidRPr="00247F18">
        <w:rPr>
          <w:rFonts w:asciiTheme="minorHAnsi" w:hAnsiTheme="minorHAnsi"/>
        </w:rPr>
        <w:tab/>
      </w:r>
    </w:p>
    <w:p w:rsidR="00AB3153" w:rsidRPr="00247F18" w:rsidRDefault="00AB3153" w:rsidP="00AB315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sz w:val="20"/>
          <w:szCs w:val="20"/>
          <w:u w:val="single"/>
        </w:rPr>
      </w:pPr>
      <w:r w:rsidRPr="00247F18">
        <w:rPr>
          <w:rFonts w:asciiTheme="minorHAnsi" w:hAnsiTheme="minorHAnsi"/>
          <w:i/>
          <w:sz w:val="20"/>
          <w:szCs w:val="20"/>
          <w:u w:val="single"/>
        </w:rPr>
        <w:t>Más información:</w:t>
      </w:r>
    </w:p>
    <w:p w:rsidR="0032056E" w:rsidRPr="00247F18" w:rsidRDefault="0032056E" w:rsidP="00AB315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noProof/>
          <w:sz w:val="20"/>
          <w:szCs w:val="20"/>
        </w:rPr>
      </w:pPr>
      <w:r w:rsidRPr="00247F18">
        <w:rPr>
          <w:rFonts w:asciiTheme="minorHAnsi" w:hAnsiTheme="minorHAnsi"/>
          <w:b/>
          <w:i/>
          <w:noProof/>
          <w:sz w:val="20"/>
          <w:szCs w:val="20"/>
        </w:rPr>
        <w:t>Julio López Alonso</w:t>
      </w:r>
      <w:r w:rsidRPr="00247F18">
        <w:rPr>
          <w:rFonts w:asciiTheme="minorHAnsi" w:hAnsiTheme="minorHAnsi"/>
          <w:b/>
          <w:noProof/>
          <w:sz w:val="20"/>
          <w:szCs w:val="20"/>
        </w:rPr>
        <w:t xml:space="preserve"> (629 886370)</w:t>
      </w:r>
      <w:r w:rsidR="00AB3153" w:rsidRPr="00247F18">
        <w:rPr>
          <w:rFonts w:asciiTheme="minorHAnsi" w:hAnsiTheme="minorHAnsi"/>
          <w:b/>
          <w:noProof/>
          <w:sz w:val="20"/>
          <w:szCs w:val="20"/>
        </w:rPr>
        <w:t xml:space="preserve">     </w:t>
      </w:r>
      <w:r w:rsidRPr="00247F18">
        <w:rPr>
          <w:rFonts w:asciiTheme="minorHAnsi" w:hAnsiTheme="minorHAnsi"/>
          <w:b/>
          <w:i/>
          <w:noProof/>
          <w:sz w:val="20"/>
          <w:szCs w:val="20"/>
        </w:rPr>
        <w:t>Aurelio Pérez Sánchez (618 758553)</w:t>
      </w:r>
    </w:p>
    <w:p w:rsidR="0032056E" w:rsidRPr="00247F18" w:rsidRDefault="0032056E" w:rsidP="00AB315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noProof/>
        </w:rPr>
      </w:pPr>
      <w:r w:rsidRPr="00247F18">
        <w:rPr>
          <w:rFonts w:asciiTheme="minorHAnsi" w:hAnsiTheme="minorHAnsi"/>
          <w:noProof/>
        </w:rPr>
        <w:t>Coordinadores A</w:t>
      </w:r>
      <w:r w:rsidR="000D116A" w:rsidRPr="00247F18">
        <w:rPr>
          <w:rFonts w:asciiTheme="minorHAnsi" w:hAnsiTheme="minorHAnsi"/>
          <w:noProof/>
        </w:rPr>
        <w:t xml:space="preserve">LIANZA </w:t>
      </w:r>
      <w:r w:rsidRPr="00247F18">
        <w:rPr>
          <w:rFonts w:asciiTheme="minorHAnsi" w:hAnsiTheme="minorHAnsi"/>
          <w:noProof/>
        </w:rPr>
        <w:t>UPA-COAG</w:t>
      </w:r>
    </w:p>
    <w:sectPr w:rsidR="0032056E" w:rsidRPr="00247F18" w:rsidSect="00813258">
      <w:headerReference w:type="default" r:id="rId8"/>
      <w:footerReference w:type="default" r:id="rId9"/>
      <w:pgSz w:w="11906" w:h="16838" w:code="9"/>
      <w:pgMar w:top="2552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82" w:rsidRDefault="00500882">
      <w:r>
        <w:separator/>
      </w:r>
    </w:p>
  </w:endnote>
  <w:endnote w:type="continuationSeparator" w:id="0">
    <w:p w:rsidR="00500882" w:rsidRDefault="00500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C2" w:rsidRPr="00B431FA" w:rsidRDefault="002733C2" w:rsidP="002733C2">
    <w:pPr>
      <w:pStyle w:val="Encabezado"/>
      <w:pBdr>
        <w:bottom w:val="single" w:sz="12" w:space="1" w:color="auto"/>
      </w:pBdr>
      <w:jc w:val="center"/>
      <w:rPr>
        <w:rFonts w:ascii="Verdana" w:hAnsi="Verdana" w:cs="Verdana"/>
        <w:b/>
        <w:bCs/>
        <w:sz w:val="20"/>
        <w:szCs w:val="20"/>
      </w:rPr>
    </w:pPr>
    <w:r w:rsidRPr="00B431FA">
      <w:rPr>
        <w:rFonts w:ascii="Verdana" w:hAnsi="Verdana" w:cs="Verdana"/>
        <w:b/>
        <w:bCs/>
        <w:sz w:val="20"/>
        <w:szCs w:val="20"/>
      </w:rPr>
      <w:t xml:space="preserve">ALIANZA </w:t>
    </w:r>
    <w:r w:rsidR="00854DF1">
      <w:rPr>
        <w:rFonts w:ascii="Verdana" w:hAnsi="Verdana" w:cs="Verdana"/>
        <w:b/>
        <w:bCs/>
        <w:sz w:val="20"/>
        <w:szCs w:val="20"/>
      </w:rPr>
      <w:t>UPA-COAG</w:t>
    </w:r>
  </w:p>
  <w:p w:rsidR="002733C2" w:rsidRPr="00271983" w:rsidRDefault="00271983" w:rsidP="00271983">
    <w:pPr>
      <w:pStyle w:val="Piedepgina"/>
      <w:jc w:val="center"/>
      <w:rPr>
        <w:rFonts w:ascii="Arial" w:hAnsi="Arial" w:cs="Arial"/>
        <w:sz w:val="20"/>
        <w:szCs w:val="20"/>
      </w:rPr>
    </w:pPr>
    <w:r w:rsidRPr="00271983">
      <w:rPr>
        <w:rFonts w:ascii="Arial" w:hAnsi="Arial" w:cs="Arial"/>
        <w:sz w:val="20"/>
        <w:szCs w:val="20"/>
      </w:rPr>
      <w:t>C/ Pío del Río Hortega nº 6-bajo.  47014 -VALLADOLID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82" w:rsidRDefault="00500882">
      <w:r>
        <w:separator/>
      </w:r>
    </w:p>
  </w:footnote>
  <w:footnote w:type="continuationSeparator" w:id="0">
    <w:p w:rsidR="00500882" w:rsidRDefault="00500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C2" w:rsidRDefault="00F77B77" w:rsidP="00520859">
    <w:pPr>
      <w:pStyle w:val="Encabezado"/>
      <w:jc w:val="center"/>
    </w:pPr>
    <w:r>
      <w:rPr>
        <w:noProof/>
        <w:lang w:val="es-ES"/>
      </w:rPr>
      <w:pict>
        <v:line id="_x0000_s2054" style="position:absolute;left:0;text-align:left;z-index:251657728" from="0,83.15pt" to="423pt,83.15pt"/>
      </w:pict>
    </w:r>
    <w:r w:rsidR="0005349E">
      <w:rPr>
        <w:noProof/>
        <w:lang w:val="es-ES"/>
      </w:rPr>
      <w:drawing>
        <wp:inline distT="0" distB="0" distL="0" distR="0">
          <wp:extent cx="2293620" cy="769620"/>
          <wp:effectExtent l="19050" t="0" r="0" b="0"/>
          <wp:docPr id="1" name="Imagen 1" descr="LOGO AL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IA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61BB"/>
    <w:multiLevelType w:val="hybridMultilevel"/>
    <w:tmpl w:val="4C42E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F697C"/>
    <w:multiLevelType w:val="hybridMultilevel"/>
    <w:tmpl w:val="13EEF658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97573A1"/>
    <w:multiLevelType w:val="hybridMultilevel"/>
    <w:tmpl w:val="F3E2AB28"/>
    <w:lvl w:ilvl="0" w:tplc="7EC0F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33C2"/>
    <w:rsid w:val="000128A0"/>
    <w:rsid w:val="00016CDF"/>
    <w:rsid w:val="00026B2D"/>
    <w:rsid w:val="00032A4F"/>
    <w:rsid w:val="0005349E"/>
    <w:rsid w:val="000779CB"/>
    <w:rsid w:val="0008472E"/>
    <w:rsid w:val="0009390F"/>
    <w:rsid w:val="000B75A0"/>
    <w:rsid w:val="000D116A"/>
    <w:rsid w:val="000E2F61"/>
    <w:rsid w:val="000F0903"/>
    <w:rsid w:val="000F6A87"/>
    <w:rsid w:val="001B1E01"/>
    <w:rsid w:val="001B55E2"/>
    <w:rsid w:val="00247F18"/>
    <w:rsid w:val="00271983"/>
    <w:rsid w:val="002733C2"/>
    <w:rsid w:val="00297323"/>
    <w:rsid w:val="002A17A9"/>
    <w:rsid w:val="002A389A"/>
    <w:rsid w:val="002B3501"/>
    <w:rsid w:val="002B679A"/>
    <w:rsid w:val="00300066"/>
    <w:rsid w:val="00301F20"/>
    <w:rsid w:val="0032056E"/>
    <w:rsid w:val="003275F0"/>
    <w:rsid w:val="003376E4"/>
    <w:rsid w:val="00374D07"/>
    <w:rsid w:val="00386CE0"/>
    <w:rsid w:val="00392EEE"/>
    <w:rsid w:val="003A31B3"/>
    <w:rsid w:val="003B2335"/>
    <w:rsid w:val="004125FD"/>
    <w:rsid w:val="00413A8F"/>
    <w:rsid w:val="00433CA1"/>
    <w:rsid w:val="004773C9"/>
    <w:rsid w:val="004876A5"/>
    <w:rsid w:val="004953F3"/>
    <w:rsid w:val="004C5462"/>
    <w:rsid w:val="004E2E8B"/>
    <w:rsid w:val="004F2B8A"/>
    <w:rsid w:val="00500882"/>
    <w:rsid w:val="00520859"/>
    <w:rsid w:val="00553797"/>
    <w:rsid w:val="00562CB9"/>
    <w:rsid w:val="00564E4B"/>
    <w:rsid w:val="005D6E54"/>
    <w:rsid w:val="0065774B"/>
    <w:rsid w:val="00680EB6"/>
    <w:rsid w:val="006B026B"/>
    <w:rsid w:val="006B2A2C"/>
    <w:rsid w:val="006C1E03"/>
    <w:rsid w:val="006C302E"/>
    <w:rsid w:val="006F1383"/>
    <w:rsid w:val="00784F07"/>
    <w:rsid w:val="007924DB"/>
    <w:rsid w:val="007D10ED"/>
    <w:rsid w:val="007D6792"/>
    <w:rsid w:val="007E3484"/>
    <w:rsid w:val="007E3768"/>
    <w:rsid w:val="007F2FD9"/>
    <w:rsid w:val="00804033"/>
    <w:rsid w:val="00813258"/>
    <w:rsid w:val="00845964"/>
    <w:rsid w:val="00854DF1"/>
    <w:rsid w:val="00866608"/>
    <w:rsid w:val="00891CF9"/>
    <w:rsid w:val="008B1189"/>
    <w:rsid w:val="00973147"/>
    <w:rsid w:val="00994E41"/>
    <w:rsid w:val="00995794"/>
    <w:rsid w:val="00A01D3C"/>
    <w:rsid w:val="00A05CA7"/>
    <w:rsid w:val="00A27A3D"/>
    <w:rsid w:val="00A41A36"/>
    <w:rsid w:val="00A57972"/>
    <w:rsid w:val="00A627DB"/>
    <w:rsid w:val="00AB3153"/>
    <w:rsid w:val="00B26D43"/>
    <w:rsid w:val="00B32BC5"/>
    <w:rsid w:val="00B37D4C"/>
    <w:rsid w:val="00B54B39"/>
    <w:rsid w:val="00B56AF9"/>
    <w:rsid w:val="00B6461F"/>
    <w:rsid w:val="00B72C37"/>
    <w:rsid w:val="00B76605"/>
    <w:rsid w:val="00B85996"/>
    <w:rsid w:val="00BA352E"/>
    <w:rsid w:val="00BE7713"/>
    <w:rsid w:val="00C2753A"/>
    <w:rsid w:val="00C33FDA"/>
    <w:rsid w:val="00C516AD"/>
    <w:rsid w:val="00C72082"/>
    <w:rsid w:val="00C90D2D"/>
    <w:rsid w:val="00CD2893"/>
    <w:rsid w:val="00CE22F2"/>
    <w:rsid w:val="00D1000A"/>
    <w:rsid w:val="00D17D52"/>
    <w:rsid w:val="00D60EA0"/>
    <w:rsid w:val="00D63EE6"/>
    <w:rsid w:val="00D7300B"/>
    <w:rsid w:val="00D75B2A"/>
    <w:rsid w:val="00DD365B"/>
    <w:rsid w:val="00DF214D"/>
    <w:rsid w:val="00E16C16"/>
    <w:rsid w:val="00E2485E"/>
    <w:rsid w:val="00E338DC"/>
    <w:rsid w:val="00E3614E"/>
    <w:rsid w:val="00E50A08"/>
    <w:rsid w:val="00E87422"/>
    <w:rsid w:val="00EA60C6"/>
    <w:rsid w:val="00EA719D"/>
    <w:rsid w:val="00EE0ADE"/>
    <w:rsid w:val="00EE0EEF"/>
    <w:rsid w:val="00F04770"/>
    <w:rsid w:val="00F04E38"/>
    <w:rsid w:val="00F272CD"/>
    <w:rsid w:val="00F41A5B"/>
    <w:rsid w:val="00F47738"/>
    <w:rsid w:val="00F5395A"/>
    <w:rsid w:val="00F60514"/>
    <w:rsid w:val="00F64697"/>
    <w:rsid w:val="00F743B9"/>
    <w:rsid w:val="00F77B77"/>
    <w:rsid w:val="00F90657"/>
    <w:rsid w:val="00FD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3C2"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paragraph" w:styleId="Ttulo2">
    <w:name w:val="heading 2"/>
    <w:basedOn w:val="Normal"/>
    <w:next w:val="Normal"/>
    <w:qFormat/>
    <w:rsid w:val="00433CA1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i/>
      <w:iCs/>
      <w:kern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733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733C2"/>
    <w:rPr>
      <w:rFonts w:eastAsia="Arial Unicode MS"/>
      <w:kern w:val="1"/>
      <w:sz w:val="24"/>
      <w:szCs w:val="24"/>
      <w:lang w:val="es-ES_tradnl" w:bidi="ar-SA"/>
    </w:rPr>
  </w:style>
  <w:style w:type="paragraph" w:styleId="Piedepgina">
    <w:name w:val="footer"/>
    <w:basedOn w:val="Normal"/>
    <w:rsid w:val="002733C2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374D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tradilla11">
    <w:name w:val="entradilla11"/>
    <w:basedOn w:val="Fuentedeprrafopredeter"/>
    <w:rsid w:val="00433CA1"/>
    <w:rPr>
      <w:rFonts w:ascii="Verdana" w:hAnsi="Verdana" w:hint="default"/>
      <w:b/>
      <w:bCs/>
      <w:color w:val="484F5E"/>
      <w:sz w:val="17"/>
      <w:szCs w:val="17"/>
    </w:rPr>
  </w:style>
  <w:style w:type="paragraph" w:styleId="Textodeglobo">
    <w:name w:val="Balloon Text"/>
    <w:basedOn w:val="Normal"/>
    <w:link w:val="TextodegloboCar"/>
    <w:rsid w:val="005208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0859"/>
    <w:rPr>
      <w:rFonts w:ascii="Tahoma" w:eastAsia="Arial Unicode MS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2A389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6F7F3-64D7-4E6B-9C6B-914A499D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Usuario</cp:lastModifiedBy>
  <cp:revision>2</cp:revision>
  <cp:lastPrinted>2014-12-09T12:26:00Z</cp:lastPrinted>
  <dcterms:created xsi:type="dcterms:W3CDTF">2014-12-09T12:32:00Z</dcterms:created>
  <dcterms:modified xsi:type="dcterms:W3CDTF">2014-12-09T12:32:00Z</dcterms:modified>
</cp:coreProperties>
</file>